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vertAnchor="page" w:tblpY="3970"/>
        <w:tblW w:w="7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3320FE" w14:paraId="085A8502" w14:textId="77777777" w:rsidTr="002B0F6F">
        <w:trPr>
          <w:trHeight w:hRule="exact" w:val="2920"/>
        </w:trPr>
        <w:tc>
          <w:tcPr>
            <w:tcW w:w="7880" w:type="dxa"/>
            <w:shd w:val="clear" w:color="auto" w:fill="auto"/>
            <w:vAlign w:val="bottom"/>
          </w:tcPr>
          <w:p w14:paraId="2077F9EF" w14:textId="4C95CE45" w:rsidR="003320FE" w:rsidRDefault="00000000" w:rsidP="002B0F6F">
            <w:pPr>
              <w:pStyle w:val="TitelSURF"/>
            </w:pPr>
            <w:sdt>
              <w:sdtPr>
                <w:tag w:val="Titel"/>
                <w:id w:val="417912753"/>
                <w:lock w:val="sdtLocked"/>
                <w:placeholder>
                  <w:docPart w:val="A4C680F4D5101547A942B4B074558E88"/>
                </w:placeholder>
                <w:dataBinding w:prefixMappings="xmlns:ns0='http://www.joulesunlimited.com/ccmappings' " w:xpath="/ns0:ju[1]/ns0:Titel[1]" w:storeItemID="{9E5BEB2E-B072-475D-AECE-C9134362F88B}"/>
                <w:text w:multiLine="1"/>
              </w:sdtPr>
              <w:sdtContent>
                <w:r w:rsidR="002701B5" w:rsidRPr="002701B5">
                  <w:t>Richtlijn Informatiebeveiliging binnen operationele ITIL-beheerprocessen</w:t>
                </w:r>
              </w:sdtContent>
            </w:sdt>
          </w:p>
          <w:p w14:paraId="35BC000B" w14:textId="6A26E419" w:rsidR="003320FE" w:rsidRPr="003320FE" w:rsidRDefault="00000000" w:rsidP="002B0F6F">
            <w:pPr>
              <w:pStyle w:val="SubtitelSURF"/>
            </w:pPr>
            <w:sdt>
              <w:sdtPr>
                <w:tag w:val="Ondertitel"/>
                <w:id w:val="-169876014"/>
                <w:lock w:val="sdtLocked"/>
                <w:placeholder>
                  <w:docPart w:val="3C92A2A8CA8E8E4F958C4AEA048B30FA"/>
                </w:placeholder>
                <w:dataBinding w:prefixMappings="xmlns:ns0='http://www.joulesunlimited.com/ccmappings' " w:xpath="/ns0:ju[1]/ns0:Ondertitel[1]" w:storeItemID="{9E5BEB2E-B072-475D-AECE-C9134362F88B}"/>
                <w:text w:multiLine="1"/>
              </w:sdtPr>
              <w:sdtContent>
                <w:r w:rsidR="002701B5" w:rsidRPr="002701B5">
                  <w:t>Template</w:t>
                </w:r>
              </w:sdtContent>
            </w:sdt>
          </w:p>
        </w:tc>
      </w:tr>
    </w:tbl>
    <w:p w14:paraId="13AD5D7E" w14:textId="77777777" w:rsidR="002B0F6F" w:rsidRDefault="00E61DB5" w:rsidP="00E61DB5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232061F" wp14:editId="3421B724">
                <wp:simplePos x="0" y="0"/>
                <wp:positionH relativeFrom="margin">
                  <wp:align>left</wp:align>
                </wp:positionH>
                <wp:positionV relativeFrom="page">
                  <wp:posOffset>9057640</wp:posOffset>
                </wp:positionV>
                <wp:extent cx="5391150" cy="1550670"/>
                <wp:effectExtent l="0" t="0" r="0" b="11430"/>
                <wp:wrapNone/>
                <wp:docPr id="9" name="Tekstvak documentgegeve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5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72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5990"/>
                            </w:tblGrid>
                            <w:tr w:rsidR="002B0F6F" w14:paraId="11EF3285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7B901BA3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Auteur(s):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62813586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Naam auteur(s)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7784994E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2071CDD1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Versie: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8F198ED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Versienummer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2A24A249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34FA440A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Datum</w:t>
                                  </w:r>
                                  <w:r w:rsidR="00353A77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00111378" w14:textId="77777777" w:rsidR="002B0F6F" w:rsidRPr="003320FE" w:rsidRDefault="00000000" w:rsidP="002B0F6F">
                                  <w:pPr>
                                    <w:pStyle w:val="DocumentgegevensSURF"/>
                                  </w:pPr>
                                  <w:sdt>
                                    <w:sdtPr>
                                      <w:id w:val="-1087611344"/>
                                      <w:placeholder>
                                        <w:docPart w:val="FF3723A1A8A3FD4BB3A27CC836944478"/>
                                      </w:placeholder>
                                      <w:showingPlcHdr/>
                                      <w:date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t>Kies of typ een datum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5ED9" w14:paraId="629A7377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5A728D22" w14:textId="77777777" w:rsidR="00445ED9" w:rsidRDefault="00445ED9" w:rsidP="002B0F6F">
                                  <w:pPr>
                                    <w:pStyle w:val="DocumentgegevenskopjeSURF"/>
                                  </w:pPr>
                                  <w:r>
                                    <w:t>Kenmerk: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779D24D2" w14:textId="77777777" w:rsidR="00445ED9" w:rsidRDefault="00445ED9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 w:rsidRPr="00445ED9">
                                    <w:rPr>
                                      <w:rStyle w:val="zsysVeldMarkering"/>
                                    </w:rPr>
                                    <w:instrText>Omschrijving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480AB9" w14:paraId="07BD1670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A9A515A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5D2FA440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  <w:tr w:rsidR="00480AB9" w14:paraId="66D463EA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1159D65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  <w:p w14:paraId="0EF4004C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1BC1091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</w:tbl>
                          <w:p w14:paraId="77DAAFDD" w14:textId="61A6FF0F" w:rsidR="002B0F6F" w:rsidRDefault="002B0F6F" w:rsidP="002B0F6F">
                            <w:pPr>
                              <w:pStyle w:val="Basistekst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061F" id="_x0000_t202" coordsize="21600,21600" o:spt="202" path="m,l,21600r21600,l21600,xe">
                <v:stroke joinstyle="miter"/>
                <v:path gradientshapeok="t" o:connecttype="rect"/>
              </v:shapetype>
              <v:shape id="Tekstvak documentgegevens" o:spid="_x0000_s1026" type="#_x0000_t202" style="position:absolute;margin-left:0;margin-top:713.2pt;width:424.5pt;height:122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" filled="f" stroked="f" strokeweight=".5pt">
                <v:textbox inset="0,0,0,0">
                  <w:txbxContent>
                    <w:tbl>
                      <w:tblPr>
                        <w:tblStyle w:val="Tabelraster"/>
                        <w:tblW w:w="72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5990"/>
                      </w:tblGrid>
                      <w:tr w:rsidR="002B0F6F" w14:paraId="11EF3285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7B901BA3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Auteur(s):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62813586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Naam auteur(s)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7784994E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2071CDD1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Versie: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8F198ED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Versienummer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2A24A249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34FA440A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Datum</w:t>
                            </w:r>
                            <w:r w:rsidR="00353A77">
                              <w:t>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00111378" w14:textId="77777777" w:rsidR="002B0F6F" w:rsidRPr="003320FE" w:rsidRDefault="00000000" w:rsidP="002B0F6F">
                            <w:pPr>
                              <w:pStyle w:val="DocumentgegevensSURF"/>
                            </w:pPr>
                            <w:sdt>
                              <w:sdtPr>
                                <w:id w:val="-1087611344"/>
                                <w:placeholder>
                                  <w:docPart w:val="FF3723A1A8A3FD4BB3A27CC836944478"/>
                                </w:placeholder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c>
                      </w:tr>
                      <w:tr w:rsidR="00445ED9" w14:paraId="629A7377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5A728D22" w14:textId="77777777" w:rsidR="00445ED9" w:rsidRDefault="00445ED9" w:rsidP="002B0F6F">
                            <w:pPr>
                              <w:pStyle w:val="DocumentgegevenskopjeSURF"/>
                            </w:pPr>
                            <w:r>
                              <w:t>Kenmerk: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779D24D2" w14:textId="77777777" w:rsidR="00445ED9" w:rsidRDefault="00445ED9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 w:rsidRPr="00445ED9">
                              <w:rPr>
                                <w:rStyle w:val="zsysVeldMarkering"/>
                              </w:rPr>
                              <w:instrText>Omschrijving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480AB9" w14:paraId="07BD1670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A9A515A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5D2FA440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  <w:tr w:rsidR="00480AB9" w14:paraId="66D463EA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1159D65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  <w:p w14:paraId="0EF4004C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1BC1091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</w:tbl>
                    <w:p w14:paraId="77DAAFDD" w14:textId="61A6FF0F" w:rsidR="002B0F6F" w:rsidRDefault="002B0F6F" w:rsidP="002B0F6F">
                      <w:pPr>
                        <w:pStyle w:val="BasistekstSURF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CE8745A" w14:textId="77777777" w:rsidR="00FE119B" w:rsidRDefault="0034484B" w:rsidP="00FE119B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0C7BBECA" wp14:editId="025315A4">
                <wp:simplePos x="0" y="0"/>
                <wp:positionH relativeFrom="page">
                  <wp:posOffset>0</wp:posOffset>
                </wp:positionH>
                <wp:positionV relativeFrom="page">
                  <wp:posOffset>4671060</wp:posOffset>
                </wp:positionV>
                <wp:extent cx="7560000" cy="4258800"/>
                <wp:effectExtent l="0" t="0" r="3175" b="8890"/>
                <wp:wrapNone/>
                <wp:docPr id="92" name="Fotov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42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4C30" w14:textId="72E942D9" w:rsidR="0034484B" w:rsidRDefault="0034484B" w:rsidP="000C7889">
                            <w:pPr>
                              <w:pStyle w:val="Alineavoorafbeelding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BECA" id="Fotovak" o:spid="_x0000_s1027" type="#_x0000_t202" style="position:absolute;margin-left:0;margin-top:367.8pt;width:595.3pt;height:335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" fillcolor="white [3201]" stroked="f" strokeweight=".5pt">
                <v:textbox inset="0,0,0,0">
                  <w:txbxContent>
                    <w:p w14:paraId="73714C30" w14:textId="72E942D9" w:rsidR="0034484B" w:rsidRDefault="0034484B" w:rsidP="000C7889">
                      <w:pPr>
                        <w:pStyle w:val="AlineavoorafbeeldingSURF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CC488C4" w14:textId="77777777" w:rsidR="00955BF7" w:rsidRDefault="00955BF7" w:rsidP="00FE119B">
      <w:pPr>
        <w:pStyle w:val="BasistekstSURF"/>
      </w:pPr>
    </w:p>
    <w:p w14:paraId="1ABFD2F2" w14:textId="77777777" w:rsidR="008E335E" w:rsidRDefault="00FE119B" w:rsidP="001509C8">
      <w:pPr>
        <w:pStyle w:val="KopinhoudsopgaveSURF"/>
      </w:pPr>
      <w:r>
        <w:br w:type="page"/>
      </w:r>
    </w:p>
    <w:p w14:paraId="4C0C5E9D" w14:textId="77777777" w:rsidR="00091527" w:rsidRDefault="00091527" w:rsidP="00091527">
      <w:pPr>
        <w:pStyle w:val="ZsyseenpuntSURF"/>
      </w:pPr>
    </w:p>
    <w:p w14:paraId="726703DC" w14:textId="77777777" w:rsidR="00480AB9" w:rsidRPr="002116EA" w:rsidRDefault="00480AB9" w:rsidP="00480AB9">
      <w:pPr>
        <w:spacing w:line="240" w:lineRule="atLeast"/>
        <w:rPr>
          <w:b/>
          <w:bCs/>
          <w:sz w:val="32"/>
          <w:szCs w:val="32"/>
        </w:rPr>
      </w:pPr>
      <w:r w:rsidRPr="002116EA">
        <w:rPr>
          <w:b/>
          <w:bCs/>
          <w:sz w:val="32"/>
          <w:szCs w:val="32"/>
        </w:rPr>
        <w:t>Documentinformatie</w:t>
      </w:r>
    </w:p>
    <w:p w14:paraId="750C133E" w14:textId="3AEF3BEC" w:rsidR="00480AB9" w:rsidRDefault="00480AB9" w:rsidP="00480AB9">
      <w:pPr>
        <w:spacing w:line="240" w:lineRule="atLeast"/>
      </w:pPr>
      <w:r>
        <w:t>Dit document maakt onderdeel uit van een complete set (</w:t>
      </w:r>
      <w:r w:rsidR="00287A29">
        <w:t>beleids</w:t>
      </w:r>
      <w:r>
        <w:t xml:space="preserve">piramide) met formeel vastgestelde documenten op strategisch, tactisch en operationeel niveau. Dit document heeft betrekking op de laag </w:t>
      </w:r>
      <w:r w:rsidR="007C71DE">
        <w:t>Richtlijn</w:t>
      </w:r>
      <w:r>
        <w:t xml:space="preserve"> in de beleidspiramide.</w:t>
      </w:r>
    </w:p>
    <w:p w14:paraId="6B4B292E" w14:textId="77777777" w:rsidR="00480AB9" w:rsidRDefault="00480AB9" w:rsidP="00480AB9">
      <w:pPr>
        <w:spacing w:line="240" w:lineRule="atLeast"/>
      </w:pPr>
    </w:p>
    <w:p w14:paraId="3D77CD10" w14:textId="35E7B62D" w:rsidR="00480AB9" w:rsidRDefault="007C71DE" w:rsidP="00480AB9">
      <w:pPr>
        <w:spacing w:line="240" w:lineRule="atLeast"/>
      </w:pPr>
      <w:r w:rsidRPr="007C71DE">
        <w:rPr>
          <w:noProof/>
        </w:rPr>
        <w:drawing>
          <wp:inline distT="0" distB="0" distL="0" distR="0" wp14:anchorId="15449C7D" wp14:editId="614BA964">
            <wp:extent cx="5507990" cy="454660"/>
            <wp:effectExtent l="0" t="0" r="3810" b="2540"/>
            <wp:docPr id="15542785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7853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A253" w14:textId="77777777" w:rsidR="00480AB9" w:rsidRDefault="00480AB9" w:rsidP="00480AB9">
      <w:pPr>
        <w:spacing w:line="240" w:lineRule="atLeast"/>
      </w:pPr>
    </w:p>
    <w:p w14:paraId="581A16E1" w14:textId="77777777" w:rsidR="00480AB9" w:rsidRPr="002C6FAA" w:rsidRDefault="00480AB9" w:rsidP="00480AB9">
      <w:pPr>
        <w:spacing w:line="240" w:lineRule="atLeast"/>
        <w:rPr>
          <w:b/>
          <w:bCs/>
        </w:rPr>
      </w:pPr>
      <w:r w:rsidRPr="002C6FAA">
        <w:rPr>
          <w:b/>
          <w:bCs/>
        </w:rPr>
        <w:t>Versiebeheer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16BA1287" w14:textId="77777777" w:rsidTr="00F72AE3">
        <w:tc>
          <w:tcPr>
            <w:tcW w:w="2166" w:type="dxa"/>
          </w:tcPr>
          <w:p w14:paraId="7BEC8F93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D4CF270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BFD8C14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Auteur</w:t>
            </w:r>
          </w:p>
        </w:tc>
        <w:tc>
          <w:tcPr>
            <w:tcW w:w="2166" w:type="dxa"/>
          </w:tcPr>
          <w:p w14:paraId="58F3A97D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Verwerking</w:t>
            </w:r>
          </w:p>
        </w:tc>
      </w:tr>
      <w:tr w:rsidR="00480AB9" w14:paraId="6282D0D4" w14:textId="77777777" w:rsidTr="00F72AE3">
        <w:tc>
          <w:tcPr>
            <w:tcW w:w="2166" w:type="dxa"/>
          </w:tcPr>
          <w:p w14:paraId="7B659104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02794DB4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02A6A0A0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4D6CD060" w14:textId="77777777" w:rsidR="00480AB9" w:rsidRDefault="00480AB9" w:rsidP="00F72AE3">
            <w:pPr>
              <w:pStyle w:val="BasistekstSURF"/>
            </w:pPr>
          </w:p>
        </w:tc>
      </w:tr>
      <w:tr w:rsidR="00480AB9" w14:paraId="625FB1B6" w14:textId="77777777" w:rsidTr="00F72AE3">
        <w:tc>
          <w:tcPr>
            <w:tcW w:w="2166" w:type="dxa"/>
          </w:tcPr>
          <w:p w14:paraId="4F924508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396F32F3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7A027575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4B60F9E5" w14:textId="77777777" w:rsidR="00480AB9" w:rsidRDefault="00480AB9" w:rsidP="00F72AE3">
            <w:pPr>
              <w:pStyle w:val="BasistekstSURF"/>
            </w:pPr>
          </w:p>
        </w:tc>
      </w:tr>
      <w:tr w:rsidR="00480AB9" w14:paraId="351EAA55" w14:textId="77777777" w:rsidTr="00F72AE3">
        <w:tc>
          <w:tcPr>
            <w:tcW w:w="2166" w:type="dxa"/>
          </w:tcPr>
          <w:p w14:paraId="0C318610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62F0B95A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48038B9C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4B0FB850" w14:textId="77777777" w:rsidR="00480AB9" w:rsidRDefault="00480AB9" w:rsidP="00F72AE3">
            <w:pPr>
              <w:pStyle w:val="BasistekstSURF"/>
            </w:pPr>
          </w:p>
        </w:tc>
      </w:tr>
    </w:tbl>
    <w:p w14:paraId="74794D7A" w14:textId="77777777" w:rsidR="00480AB9" w:rsidRDefault="00480AB9" w:rsidP="00480AB9">
      <w:pPr>
        <w:pStyle w:val="BasistekstSURF"/>
      </w:pPr>
    </w:p>
    <w:p w14:paraId="6C9E2FE9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Distributielijst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407DEB40" w14:textId="77777777" w:rsidTr="00F72AE3">
        <w:tc>
          <w:tcPr>
            <w:tcW w:w="2166" w:type="dxa"/>
          </w:tcPr>
          <w:p w14:paraId="0BA101BF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ACCB8DB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5ADC7370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Ontvanger</w:t>
            </w:r>
          </w:p>
        </w:tc>
        <w:tc>
          <w:tcPr>
            <w:tcW w:w="2166" w:type="dxa"/>
          </w:tcPr>
          <w:p w14:paraId="56456D46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Doel</w:t>
            </w:r>
          </w:p>
        </w:tc>
      </w:tr>
      <w:tr w:rsidR="00480AB9" w14:paraId="6F888E26" w14:textId="77777777" w:rsidTr="00F72AE3">
        <w:tc>
          <w:tcPr>
            <w:tcW w:w="2166" w:type="dxa"/>
          </w:tcPr>
          <w:p w14:paraId="39B6C167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33266D60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643ED75C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59D8DC4E" w14:textId="77777777" w:rsidR="00480AB9" w:rsidRDefault="00480AB9" w:rsidP="00F72AE3">
            <w:pPr>
              <w:pStyle w:val="BasistekstSURF"/>
            </w:pPr>
          </w:p>
        </w:tc>
      </w:tr>
      <w:tr w:rsidR="00480AB9" w14:paraId="14E40ABB" w14:textId="77777777" w:rsidTr="00F72AE3">
        <w:tc>
          <w:tcPr>
            <w:tcW w:w="2166" w:type="dxa"/>
          </w:tcPr>
          <w:p w14:paraId="64C244A2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0BCFEC39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42A5F35D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73761A83" w14:textId="77777777" w:rsidR="00480AB9" w:rsidRDefault="00480AB9" w:rsidP="00F72AE3">
            <w:pPr>
              <w:pStyle w:val="BasistekstSURF"/>
            </w:pPr>
          </w:p>
        </w:tc>
      </w:tr>
      <w:tr w:rsidR="00480AB9" w14:paraId="79AFBC41" w14:textId="77777777" w:rsidTr="00F72AE3">
        <w:tc>
          <w:tcPr>
            <w:tcW w:w="2166" w:type="dxa"/>
          </w:tcPr>
          <w:p w14:paraId="0B7C5412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3BB1E97E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33574E08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375958C8" w14:textId="77777777" w:rsidR="00480AB9" w:rsidRDefault="00480AB9" w:rsidP="00F72AE3">
            <w:pPr>
              <w:pStyle w:val="BasistekstSURF"/>
            </w:pPr>
          </w:p>
        </w:tc>
      </w:tr>
    </w:tbl>
    <w:p w14:paraId="65D61461" w14:textId="77777777" w:rsidR="00480AB9" w:rsidRDefault="00480AB9" w:rsidP="00480AB9">
      <w:pPr>
        <w:pStyle w:val="BasistekstSURF"/>
      </w:pPr>
    </w:p>
    <w:p w14:paraId="60D8B65C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Vaststelling</w:t>
      </w:r>
      <w:bookmarkStart w:id="0" w:name="Vaststellingtabel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63FD0D53" w14:textId="77777777" w:rsidTr="00F72AE3">
        <w:tc>
          <w:tcPr>
            <w:tcW w:w="2166" w:type="dxa"/>
          </w:tcPr>
          <w:p w14:paraId="74D8E18D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F51E146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33C086E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door</w:t>
            </w:r>
          </w:p>
        </w:tc>
        <w:tc>
          <w:tcPr>
            <w:tcW w:w="2166" w:type="dxa"/>
          </w:tcPr>
          <w:p w14:paraId="711C412B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op</w:t>
            </w:r>
          </w:p>
        </w:tc>
      </w:tr>
      <w:tr w:rsidR="00480AB9" w14:paraId="4A933F96" w14:textId="77777777" w:rsidTr="00F72AE3">
        <w:tc>
          <w:tcPr>
            <w:tcW w:w="2166" w:type="dxa"/>
          </w:tcPr>
          <w:p w14:paraId="7DF508FB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3C66919A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45EC838E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1D7FCAC9" w14:textId="77777777" w:rsidR="00480AB9" w:rsidRDefault="00480AB9" w:rsidP="00F72AE3">
            <w:pPr>
              <w:pStyle w:val="BasistekstSURF"/>
            </w:pPr>
          </w:p>
        </w:tc>
      </w:tr>
      <w:tr w:rsidR="00480AB9" w14:paraId="4AA180CF" w14:textId="77777777" w:rsidTr="00F72AE3">
        <w:tc>
          <w:tcPr>
            <w:tcW w:w="2166" w:type="dxa"/>
          </w:tcPr>
          <w:p w14:paraId="0DFB2AAC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77A0BF67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6CDBD816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48FDC5FE" w14:textId="77777777" w:rsidR="00480AB9" w:rsidRDefault="00480AB9" w:rsidP="00F72AE3">
            <w:pPr>
              <w:pStyle w:val="BasistekstSURF"/>
            </w:pPr>
          </w:p>
        </w:tc>
      </w:tr>
      <w:tr w:rsidR="00480AB9" w14:paraId="145617BF" w14:textId="77777777" w:rsidTr="00F72AE3">
        <w:tc>
          <w:tcPr>
            <w:tcW w:w="2166" w:type="dxa"/>
          </w:tcPr>
          <w:p w14:paraId="30D74F61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4F0D0F55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43121A94" w14:textId="77777777" w:rsidR="00480AB9" w:rsidRDefault="00480AB9" w:rsidP="00F72AE3">
            <w:pPr>
              <w:pStyle w:val="BasistekstSURF"/>
            </w:pPr>
          </w:p>
        </w:tc>
        <w:tc>
          <w:tcPr>
            <w:tcW w:w="2166" w:type="dxa"/>
          </w:tcPr>
          <w:p w14:paraId="28926C6B" w14:textId="77777777" w:rsidR="00480AB9" w:rsidRDefault="00480AB9" w:rsidP="00F72AE3">
            <w:pPr>
              <w:pStyle w:val="BasistekstSURF"/>
            </w:pPr>
          </w:p>
        </w:tc>
      </w:tr>
    </w:tbl>
    <w:p w14:paraId="45D9A9D1" w14:textId="77777777" w:rsidR="00480AB9" w:rsidRDefault="00480AB9" w:rsidP="00480AB9">
      <w:pPr>
        <w:pStyle w:val="BasistekstSURF"/>
      </w:pPr>
    </w:p>
    <w:p w14:paraId="4A548FF1" w14:textId="77777777" w:rsidR="00480AB9" w:rsidRPr="000E74FE" w:rsidRDefault="00480AB9" w:rsidP="00480AB9">
      <w:pPr>
        <w:pStyle w:val="BasistekstSURF"/>
        <w:rPr>
          <w:b/>
          <w:bCs/>
        </w:rPr>
      </w:pPr>
      <w:r>
        <w:rPr>
          <w:b/>
          <w:bCs/>
        </w:rPr>
        <w:t>Samenhang met andere documenten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701"/>
      </w:tblGrid>
      <w:tr w:rsidR="00480AB9" w14:paraId="54C90A7C" w14:textId="77777777" w:rsidTr="00F72AE3">
        <w:tc>
          <w:tcPr>
            <w:tcW w:w="3539" w:type="dxa"/>
          </w:tcPr>
          <w:p w14:paraId="2922E24D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1701" w:type="dxa"/>
          </w:tcPr>
          <w:p w14:paraId="3A505DF8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Bovenliggend</w:t>
            </w:r>
          </w:p>
        </w:tc>
        <w:tc>
          <w:tcPr>
            <w:tcW w:w="1701" w:type="dxa"/>
          </w:tcPr>
          <w:p w14:paraId="3831BD33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Gelijk niveau</w:t>
            </w:r>
          </w:p>
        </w:tc>
        <w:tc>
          <w:tcPr>
            <w:tcW w:w="1701" w:type="dxa"/>
          </w:tcPr>
          <w:p w14:paraId="673419A7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Onderliggend</w:t>
            </w:r>
          </w:p>
        </w:tc>
      </w:tr>
      <w:tr w:rsidR="00480AB9" w14:paraId="7FE7E428" w14:textId="77777777" w:rsidTr="00F72AE3">
        <w:tc>
          <w:tcPr>
            <w:tcW w:w="3539" w:type="dxa"/>
          </w:tcPr>
          <w:p w14:paraId="3FA429B0" w14:textId="77777777" w:rsidR="00480AB9" w:rsidRPr="000A1B96" w:rsidRDefault="00480AB9" w:rsidP="00F72AE3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[INFORMATIEBEVEILIGINGSBELEID]</w:t>
            </w:r>
          </w:p>
        </w:tc>
        <w:tc>
          <w:tcPr>
            <w:tcW w:w="1701" w:type="dxa"/>
          </w:tcPr>
          <w:p w14:paraId="17E01B55" w14:textId="77777777" w:rsidR="00480AB9" w:rsidRDefault="00480AB9" w:rsidP="00F72AE3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0B854FEB" w14:textId="77777777" w:rsidR="00480AB9" w:rsidRDefault="00480AB9" w:rsidP="00F72AE3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14579B27" w14:textId="77777777" w:rsidR="00480AB9" w:rsidRDefault="00480AB9" w:rsidP="00F72AE3">
            <w:pPr>
              <w:pStyle w:val="BasistekstSURF"/>
              <w:jc w:val="center"/>
            </w:pPr>
          </w:p>
        </w:tc>
      </w:tr>
      <w:tr w:rsidR="00480AB9" w14:paraId="690956D7" w14:textId="77777777" w:rsidTr="00F72AE3">
        <w:tc>
          <w:tcPr>
            <w:tcW w:w="3539" w:type="dxa"/>
          </w:tcPr>
          <w:p w14:paraId="7E28CD2F" w14:textId="5D678729" w:rsidR="00480AB9" w:rsidRPr="000A1B96" w:rsidRDefault="00202860" w:rsidP="00F72AE3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[STANDAARD KETENBEHEER]</w:t>
            </w:r>
          </w:p>
        </w:tc>
        <w:tc>
          <w:tcPr>
            <w:tcW w:w="1701" w:type="dxa"/>
          </w:tcPr>
          <w:p w14:paraId="7E54919C" w14:textId="52F82C1A" w:rsidR="00480AB9" w:rsidRDefault="002C5443" w:rsidP="00F72AE3">
            <w:pPr>
              <w:pStyle w:val="BasistekstSURF"/>
              <w:jc w:val="center"/>
            </w:pPr>
            <w:r>
              <w:t>x</w:t>
            </w:r>
          </w:p>
        </w:tc>
        <w:tc>
          <w:tcPr>
            <w:tcW w:w="1701" w:type="dxa"/>
          </w:tcPr>
          <w:p w14:paraId="0D631286" w14:textId="77777777" w:rsidR="00480AB9" w:rsidRDefault="00480AB9" w:rsidP="00F72AE3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2CCA541B" w14:textId="77777777" w:rsidR="00480AB9" w:rsidRDefault="00480AB9" w:rsidP="00F72AE3">
            <w:pPr>
              <w:pStyle w:val="BasistekstSURF"/>
              <w:jc w:val="center"/>
            </w:pPr>
          </w:p>
        </w:tc>
      </w:tr>
      <w:tr w:rsidR="00480AB9" w14:paraId="7D39122A" w14:textId="77777777" w:rsidTr="00F72AE3">
        <w:tc>
          <w:tcPr>
            <w:tcW w:w="3539" w:type="dxa"/>
          </w:tcPr>
          <w:p w14:paraId="26555770" w14:textId="5AB9A8E2" w:rsidR="00480AB9" w:rsidRPr="000A1B96" w:rsidRDefault="00480AB9" w:rsidP="00F72AE3">
            <w:pPr>
              <w:pStyle w:val="BasistekstSURF"/>
              <w:rPr>
                <w:highlight w:val="yellow"/>
              </w:rPr>
            </w:pPr>
          </w:p>
        </w:tc>
        <w:tc>
          <w:tcPr>
            <w:tcW w:w="1701" w:type="dxa"/>
          </w:tcPr>
          <w:p w14:paraId="33083BA8" w14:textId="6B9EE84F" w:rsidR="00480AB9" w:rsidRDefault="00480AB9" w:rsidP="00F72AE3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5DE558F2" w14:textId="77777777" w:rsidR="00480AB9" w:rsidRDefault="00480AB9" w:rsidP="00F72AE3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42922F9A" w14:textId="77777777" w:rsidR="00480AB9" w:rsidRDefault="00480AB9" w:rsidP="00F72AE3">
            <w:pPr>
              <w:pStyle w:val="BasistekstSURF"/>
              <w:jc w:val="center"/>
            </w:pPr>
          </w:p>
        </w:tc>
      </w:tr>
      <w:tr w:rsidR="00480AB9" w14:paraId="55FFED61" w14:textId="77777777" w:rsidTr="00F72AE3">
        <w:tc>
          <w:tcPr>
            <w:tcW w:w="3539" w:type="dxa"/>
          </w:tcPr>
          <w:p w14:paraId="117AD2B1" w14:textId="77777777" w:rsidR="00480AB9" w:rsidRPr="000A1B96" w:rsidRDefault="00480AB9" w:rsidP="00F72AE3">
            <w:pPr>
              <w:pStyle w:val="BasistekstSURF"/>
              <w:rPr>
                <w:highlight w:val="yellow"/>
              </w:rPr>
            </w:pPr>
          </w:p>
        </w:tc>
        <w:tc>
          <w:tcPr>
            <w:tcW w:w="1701" w:type="dxa"/>
          </w:tcPr>
          <w:p w14:paraId="2FF18653" w14:textId="77777777" w:rsidR="00480AB9" w:rsidRDefault="00480AB9" w:rsidP="00F72AE3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5FBAF691" w14:textId="77777777" w:rsidR="00480AB9" w:rsidRDefault="00480AB9" w:rsidP="00F72AE3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2291FF68" w14:textId="77777777" w:rsidR="00480AB9" w:rsidRDefault="00480AB9" w:rsidP="00F72AE3">
            <w:pPr>
              <w:pStyle w:val="BasistekstSURF"/>
              <w:jc w:val="center"/>
            </w:pPr>
          </w:p>
        </w:tc>
      </w:tr>
      <w:tr w:rsidR="00480AB9" w14:paraId="01A411B5" w14:textId="77777777" w:rsidTr="00F72AE3">
        <w:tc>
          <w:tcPr>
            <w:tcW w:w="3539" w:type="dxa"/>
          </w:tcPr>
          <w:p w14:paraId="56428FB5" w14:textId="77777777" w:rsidR="00480AB9" w:rsidRPr="000A1B96" w:rsidRDefault="00480AB9" w:rsidP="00F72AE3">
            <w:pPr>
              <w:pStyle w:val="BasistekstSURF"/>
              <w:rPr>
                <w:highlight w:val="yellow"/>
              </w:rPr>
            </w:pPr>
          </w:p>
        </w:tc>
        <w:tc>
          <w:tcPr>
            <w:tcW w:w="1701" w:type="dxa"/>
          </w:tcPr>
          <w:p w14:paraId="528FFB0E" w14:textId="77777777" w:rsidR="00480AB9" w:rsidRDefault="00480AB9" w:rsidP="00F72AE3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789F1BED" w14:textId="77777777" w:rsidR="00480AB9" w:rsidRDefault="00480AB9" w:rsidP="00F72AE3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0AFF5D1E" w14:textId="77777777" w:rsidR="00480AB9" w:rsidRDefault="00480AB9" w:rsidP="00F72AE3">
            <w:pPr>
              <w:pStyle w:val="BasistekstSURF"/>
              <w:jc w:val="center"/>
            </w:pPr>
          </w:p>
        </w:tc>
      </w:tr>
    </w:tbl>
    <w:p w14:paraId="0E47FD03" w14:textId="77777777" w:rsidR="00480AB9" w:rsidRDefault="00480AB9" w:rsidP="00480AB9">
      <w:pPr>
        <w:pStyle w:val="BasistekstSURF"/>
      </w:pPr>
    </w:p>
    <w:p w14:paraId="7AC20EAA" w14:textId="77777777" w:rsidR="00480AB9" w:rsidRPr="002C6FAA" w:rsidRDefault="00480AB9" w:rsidP="00480AB9">
      <w:pPr>
        <w:pStyle w:val="BasistekstSURF"/>
        <w:rPr>
          <w:b/>
          <w:bCs/>
        </w:rPr>
      </w:pPr>
      <w:r>
        <w:rPr>
          <w:b/>
          <w:bCs/>
        </w:rPr>
        <w:t xml:space="preserve">Verwijzingen naar </w:t>
      </w:r>
      <w:proofErr w:type="spellStart"/>
      <w:r>
        <w:rPr>
          <w:b/>
          <w:bCs/>
        </w:rPr>
        <w:t>SURFaudit</w:t>
      </w:r>
      <w:proofErr w:type="spellEnd"/>
      <w:r>
        <w:rPr>
          <w:b/>
          <w:bCs/>
        </w:rPr>
        <w:t xml:space="preserve"> Toetsingskader en ISO27001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2621"/>
        <w:gridCol w:w="6021"/>
      </w:tblGrid>
      <w:tr w:rsidR="00480AB9" w14:paraId="7049FD27" w14:textId="77777777" w:rsidTr="00F72AE3">
        <w:tc>
          <w:tcPr>
            <w:tcW w:w="2621" w:type="dxa"/>
          </w:tcPr>
          <w:p w14:paraId="01B98C68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Kader</w:t>
            </w:r>
          </w:p>
        </w:tc>
        <w:tc>
          <w:tcPr>
            <w:tcW w:w="6021" w:type="dxa"/>
          </w:tcPr>
          <w:p w14:paraId="464C1838" w14:textId="77777777" w:rsidR="00480AB9" w:rsidRPr="00512DD9" w:rsidRDefault="00480AB9" w:rsidP="00F72AE3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Verwijzing (tags)</w:t>
            </w:r>
          </w:p>
        </w:tc>
      </w:tr>
      <w:tr w:rsidR="00480AB9" w14:paraId="5DDAE1CF" w14:textId="77777777" w:rsidTr="00F72AE3">
        <w:tc>
          <w:tcPr>
            <w:tcW w:w="2621" w:type="dxa"/>
          </w:tcPr>
          <w:p w14:paraId="6181A5B8" w14:textId="77777777" w:rsidR="00480AB9" w:rsidRDefault="00480AB9" w:rsidP="00F72AE3">
            <w:pPr>
              <w:pStyle w:val="BasistekstSURF"/>
            </w:pPr>
            <w:proofErr w:type="spellStart"/>
            <w:r>
              <w:t>SURFaudit</w:t>
            </w:r>
            <w:proofErr w:type="spellEnd"/>
            <w:r>
              <w:t xml:space="preserve"> Toetsingskader</w:t>
            </w:r>
          </w:p>
        </w:tc>
        <w:tc>
          <w:tcPr>
            <w:tcW w:w="6021" w:type="dxa"/>
          </w:tcPr>
          <w:p w14:paraId="45BF7AE8" w14:textId="5D592EEC" w:rsidR="00480AB9" w:rsidRDefault="006B3B8F" w:rsidP="00F72AE3">
            <w:pPr>
              <w:pStyle w:val="BasistekstSURF"/>
            </w:pPr>
            <w:r>
              <w:t>OP.03, CO.01, CO.02, IM.01, IM.02, IM.03, IM.04, CH.01, CH.02, CH.03, CH.04, CH.05, CH.06</w:t>
            </w:r>
          </w:p>
        </w:tc>
      </w:tr>
      <w:tr w:rsidR="00480AB9" w14:paraId="1EA94D7B" w14:textId="77777777" w:rsidTr="00F72AE3">
        <w:tc>
          <w:tcPr>
            <w:tcW w:w="2621" w:type="dxa"/>
          </w:tcPr>
          <w:p w14:paraId="31159FA3" w14:textId="77777777" w:rsidR="00480AB9" w:rsidRDefault="00480AB9" w:rsidP="00F72AE3">
            <w:pPr>
              <w:pStyle w:val="BasistekstSURF"/>
            </w:pPr>
            <w:r>
              <w:t>ISO27001</w:t>
            </w:r>
          </w:p>
        </w:tc>
        <w:tc>
          <w:tcPr>
            <w:tcW w:w="6021" w:type="dxa"/>
          </w:tcPr>
          <w:p w14:paraId="2599F719" w14:textId="206E2D7E" w:rsidR="00480AB9" w:rsidRDefault="005B0F89" w:rsidP="00F72AE3">
            <w:pPr>
              <w:pStyle w:val="BasistekstSURF"/>
            </w:pPr>
            <w:r>
              <w:t>8.1, A5, A6, A8</w:t>
            </w:r>
          </w:p>
        </w:tc>
      </w:tr>
    </w:tbl>
    <w:p w14:paraId="600E2187" w14:textId="77777777" w:rsidR="00480AB9" w:rsidRDefault="00480AB9" w:rsidP="00480AB9">
      <w:pPr>
        <w:pStyle w:val="BasistekstSURF"/>
      </w:pPr>
    </w:p>
    <w:p w14:paraId="19291A94" w14:textId="77777777" w:rsidR="00480AB9" w:rsidRPr="00A121B0" w:rsidRDefault="00480AB9" w:rsidP="00480AB9">
      <w:pPr>
        <w:pStyle w:val="BasistekstSURF"/>
        <w:rPr>
          <w:b/>
          <w:bCs/>
        </w:rPr>
      </w:pPr>
      <w:r w:rsidRPr="00A121B0">
        <w:rPr>
          <w:b/>
          <w:bCs/>
        </w:rPr>
        <w:t xml:space="preserve">Creative </w:t>
      </w:r>
      <w:proofErr w:type="spellStart"/>
      <w:r w:rsidRPr="00A121B0">
        <w:rPr>
          <w:b/>
          <w:bCs/>
        </w:rPr>
        <w:t>Commons</w:t>
      </w:r>
      <w:proofErr w:type="spellEnd"/>
    </w:p>
    <w:p w14:paraId="58ED4DC5" w14:textId="77777777" w:rsidR="00480AB9" w:rsidRDefault="00480AB9" w:rsidP="00480AB9">
      <w:pPr>
        <w:pStyle w:val="BasistekstSURF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975CC61" wp14:editId="272E793C">
            <wp:simplePos x="0" y="0"/>
            <wp:positionH relativeFrom="column">
              <wp:posOffset>4231999</wp:posOffset>
            </wp:positionH>
            <wp:positionV relativeFrom="paragraph">
              <wp:posOffset>40750</wp:posOffset>
            </wp:positionV>
            <wp:extent cx="1219200" cy="419100"/>
            <wp:effectExtent l="0" t="0" r="0" b="0"/>
            <wp:wrapSquare wrapText="bothSides"/>
            <wp:docPr id="43716507" name="Picture 43716507" descr="Afbeelding met symbool, schermopname, biljart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6507" name="Afbeelding 1" descr="Afbeelding met symbool, schermopname, biljartbal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Dit template is een product van het SURF Security Expertise Centrum en beschikbaar onder de licentie Creative </w:t>
      </w:r>
      <w:proofErr w:type="spellStart"/>
      <w:r>
        <w:t>Commons</w:t>
      </w:r>
      <w:proofErr w:type="spellEnd"/>
      <w:r>
        <w:t xml:space="preserve"> </w:t>
      </w:r>
      <w:r w:rsidRPr="001473A2">
        <w:t>Naamsvermelding 4.0 Internationaal.</w:t>
      </w:r>
      <w:r>
        <w:t xml:space="preserve"> </w:t>
      </w:r>
      <w:hyperlink r:id="rId14" w:history="1">
        <w:r>
          <w:rPr>
            <w:rStyle w:val="Hyperlink"/>
            <w:rFonts w:ascii="Segoe UI" w:hAnsi="Segoe UI" w:cs="Segoe UI"/>
            <w:color w:val="0052CC"/>
            <w:sz w:val="21"/>
            <w:szCs w:val="21"/>
          </w:rPr>
          <w:t>https://creativecommons.org/licenses/by/4.0/deed.nl</w:t>
        </w:r>
      </w:hyperlink>
    </w:p>
    <w:p w14:paraId="22CD6CA3" w14:textId="77777777" w:rsidR="00480AB9" w:rsidRDefault="00480AB9" w:rsidP="00480AB9">
      <w:pPr>
        <w:pStyle w:val="BasistekstSURF"/>
      </w:pPr>
    </w:p>
    <w:p w14:paraId="5E7ECAD3" w14:textId="77777777" w:rsidR="00633AAC" w:rsidRDefault="00633AAC" w:rsidP="00633AAC">
      <w:pPr>
        <w:spacing w:line="240" w:lineRule="atLeast"/>
        <w:rPr>
          <w:b/>
          <w:bCs/>
        </w:rPr>
      </w:pPr>
      <w:r>
        <w:rPr>
          <w:b/>
          <w:bCs/>
        </w:rPr>
        <w:br w:type="page"/>
      </w:r>
    </w:p>
    <w:p w14:paraId="11967891" w14:textId="08DD31CC" w:rsidR="00FE119B" w:rsidRDefault="001509C8" w:rsidP="001509C8">
      <w:pPr>
        <w:pStyle w:val="KopinhoudsopgaveSURF"/>
      </w:pPr>
      <w:r>
        <w:lastRenderedPageBreak/>
        <w:t>Inhoudsopgave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8E335E" w14:paraId="66E27E05" w14:textId="77777777" w:rsidTr="008E335E">
        <w:tc>
          <w:tcPr>
            <w:tcW w:w="9524" w:type="dxa"/>
            <w:shd w:val="clear" w:color="auto" w:fill="auto"/>
          </w:tcPr>
          <w:p w14:paraId="54A2ACAA" w14:textId="1BE6260C" w:rsidR="00F15A7E" w:rsidRDefault="008E335E">
            <w:pPr>
              <w:pStyle w:val="Inhopg5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77C8" w:themeColor="accent3"/>
              </w:rPr>
              <w:fldChar w:fldCharType="begin"/>
            </w:r>
            <w:r>
              <w:instrText xml:space="preserve"> TOC \n "0-0" \h \z \t "Kop 1 SURF;1;Kop 2 SURF;2;Kop 3 SURF;3;Kop 1 zonder nummer SURF;5;Kop 2 zonder nummer SURF;6;Kop 3 zonder nummer SURF;7;Bijlage kop 1 SURF;8;Bijlage kop 2 SURF;9" \t "Kop 1 SURF,1,Kop 2 SURF,2,Kop 3 SURF,3,Kop 1 zonder nummer SURF,5,Kop 2 zonder nummer SURF,6,Kop 3 zonder nummer SURF,7,Bijlage kop 1 SURF,8,Bijlage kop 2 SURF,9" </w:instrText>
            </w:r>
            <w:r>
              <w:rPr>
                <w:color w:val="0077C8" w:themeColor="accent3"/>
              </w:rPr>
              <w:fldChar w:fldCharType="separate"/>
            </w:r>
            <w:hyperlink w:anchor="_Toc196470927" w:history="1">
              <w:r w:rsidR="00F15A7E" w:rsidRPr="00942E4C">
                <w:rPr>
                  <w:rStyle w:val="Hyperlink"/>
                  <w:noProof/>
                </w:rPr>
                <w:t>Samenvatting</w:t>
              </w:r>
              <w:r w:rsidR="00F15A7E">
                <w:rPr>
                  <w:noProof/>
                  <w:webHidden/>
                </w:rPr>
                <w:tab/>
              </w:r>
              <w:r w:rsidR="00F15A7E">
                <w:rPr>
                  <w:noProof/>
                  <w:webHidden/>
                </w:rPr>
                <w:fldChar w:fldCharType="begin"/>
              </w:r>
              <w:r w:rsidR="00F15A7E">
                <w:rPr>
                  <w:noProof/>
                  <w:webHidden/>
                </w:rPr>
                <w:instrText xml:space="preserve"> PAGEREF _Toc196470927 \h </w:instrText>
              </w:r>
              <w:r w:rsidR="00F15A7E">
                <w:rPr>
                  <w:noProof/>
                  <w:webHidden/>
                </w:rPr>
              </w:r>
              <w:r w:rsidR="00F15A7E">
                <w:rPr>
                  <w:noProof/>
                  <w:webHidden/>
                </w:rPr>
                <w:fldChar w:fldCharType="separate"/>
              </w:r>
              <w:r w:rsidR="00F15A7E">
                <w:rPr>
                  <w:noProof/>
                  <w:webHidden/>
                </w:rPr>
                <w:t>4</w:t>
              </w:r>
              <w:r w:rsidR="00F15A7E">
                <w:rPr>
                  <w:noProof/>
                  <w:webHidden/>
                </w:rPr>
                <w:fldChar w:fldCharType="end"/>
              </w:r>
            </w:hyperlink>
          </w:p>
          <w:p w14:paraId="7FC6E240" w14:textId="29736208" w:rsidR="00F15A7E" w:rsidRDefault="00F15A7E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28" w:history="1">
              <w:r w:rsidRPr="00942E4C">
                <w:rPr>
                  <w:rStyle w:val="Hyperlink"/>
                  <w:noProof/>
                </w:rPr>
                <w:t>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Inleiding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_Toc196470928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BE2B20E" w14:textId="4F5B7169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29" w:history="1">
              <w:r w:rsidRPr="00942E4C">
                <w:rPr>
                  <w:rStyle w:val="Hyperlink"/>
                  <w:noProof/>
                </w:rPr>
                <w:t>1.1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Doel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_Toc196470929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2D57FDB" w14:textId="79EFCF93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30" w:history="1">
              <w:r w:rsidRPr="00942E4C">
                <w:rPr>
                  <w:rStyle w:val="Hyperlink"/>
                  <w:noProof/>
                </w:rPr>
                <w:t>1.2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Reikwijdte en Toepassingsgebied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_Toc196470930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396B3F3" w14:textId="070EF91E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31" w:history="1">
              <w:r w:rsidRPr="00942E4C">
                <w:rPr>
                  <w:rStyle w:val="Hyperlink"/>
                  <w:noProof/>
                </w:rPr>
                <w:t>1.3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Rollen en Verantwoordelijkheden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_Toc196470931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67823E60" w14:textId="4B0BF204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32" w:history="1">
              <w:r w:rsidRPr="00942E4C">
                <w:rPr>
                  <w:rStyle w:val="Hyperlink"/>
                  <w:noProof/>
                </w:rPr>
                <w:t>1.4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Definities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_Toc196470932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A9FE58F" w14:textId="67809488" w:rsidR="00F15A7E" w:rsidRDefault="00F15A7E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33" w:history="1">
              <w:r w:rsidRPr="00942E4C">
                <w:rPr>
                  <w:rStyle w:val="Hyperlink"/>
                  <w:noProof/>
                </w:rPr>
                <w:t>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Richtlijn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_Toc196470933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3365C04" w14:textId="3859BF37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34" w:history="1">
              <w:r w:rsidRPr="00942E4C">
                <w:rPr>
                  <w:rStyle w:val="Hyperlink"/>
                  <w:noProof/>
                </w:rPr>
                <w:t>2.1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Algemene principes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_Toc196470934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774E0B7" w14:textId="026D2B02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35" w:history="1">
              <w:r w:rsidRPr="00942E4C">
                <w:rPr>
                  <w:rStyle w:val="Hyperlink"/>
                  <w:noProof/>
                </w:rPr>
                <w:t>2.2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Incident Management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_Toc196470935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69DDAF75" w14:textId="03E46CEB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36" w:history="1">
              <w:r w:rsidRPr="00942E4C">
                <w:rPr>
                  <w:rStyle w:val="Hyperlink"/>
                  <w:noProof/>
                </w:rPr>
                <w:t>2.3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Change Management (Wijzigingen)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_Toc196470936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8A119AE" w14:textId="0C03B458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37" w:history="1">
              <w:r w:rsidRPr="00942E4C">
                <w:rPr>
                  <w:rStyle w:val="Hyperlink"/>
                  <w:noProof/>
                </w:rPr>
                <w:t>2.4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Problem Management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_Toc196470937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8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576323EB" w14:textId="660B7CCC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38" w:history="1">
              <w:r w:rsidRPr="00942E4C">
                <w:rPr>
                  <w:rStyle w:val="Hyperlink"/>
                  <w:noProof/>
                </w:rPr>
                <w:t>2.5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Configuration Management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_Toc196470938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165C404" w14:textId="5320F7BC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39" w:history="1">
              <w:r w:rsidRPr="00942E4C">
                <w:rPr>
                  <w:rStyle w:val="Hyperlink"/>
                  <w:noProof/>
                </w:rPr>
                <w:t>2.6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Asset Management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_Toc196470939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81D9889" w14:textId="136151A1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40" w:history="1">
              <w:r w:rsidRPr="00942E4C">
                <w:rPr>
                  <w:rStyle w:val="Hyperlink"/>
                  <w:noProof/>
                </w:rPr>
                <w:t>2.7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Service Level Management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_Toc196470940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9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2717364" w14:textId="30A87318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41" w:history="1">
              <w:r w:rsidRPr="00942E4C">
                <w:rPr>
                  <w:rStyle w:val="Hyperlink"/>
                  <w:noProof/>
                </w:rPr>
                <w:t>2.8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Access Management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_Toc196470941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564C94E" w14:textId="03BC8466" w:rsidR="00F15A7E" w:rsidRDefault="00F15A7E">
            <w:pPr>
              <w:pStyle w:val="Inhopg2"/>
              <w:tabs>
                <w:tab w:val="left" w:pos="1531"/>
              </w:tabs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42" w:history="1">
              <w:r w:rsidRPr="00942E4C">
                <w:rPr>
                  <w:rStyle w:val="Hyperlink"/>
                  <w:noProof/>
                </w:rPr>
                <w:t>2.9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Supplier Management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_Toc196470942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10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68B6020" w14:textId="427E42EF" w:rsidR="00F15A7E" w:rsidRDefault="00F15A7E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96470943" w:history="1">
              <w:r w:rsidRPr="00942E4C">
                <w:rPr>
                  <w:rStyle w:val="Hyperlink"/>
                  <w:noProof/>
                </w:rPr>
                <w:t>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942E4C">
                <w:rPr>
                  <w:rStyle w:val="Hyperlink"/>
                  <w:noProof/>
                </w:rPr>
                <w:t>Vaststelling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_Toc196470943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41A0FF2" w14:textId="2BF3543D" w:rsidR="008E335E" w:rsidRDefault="008E335E" w:rsidP="008E335E">
            <w:pPr>
              <w:pStyle w:val="BasistekstSURF"/>
            </w:pPr>
            <w:r>
              <w:fldChar w:fldCharType="end"/>
            </w:r>
          </w:p>
        </w:tc>
      </w:tr>
    </w:tbl>
    <w:p w14:paraId="1A096E1F" w14:textId="77777777" w:rsidR="008E335E" w:rsidRPr="008E335E" w:rsidRDefault="008E335E" w:rsidP="00FB52EE">
      <w:pPr>
        <w:pStyle w:val="LicentietekstSURF"/>
      </w:pPr>
    </w:p>
    <w:p w14:paraId="37701AF4" w14:textId="03626E7E" w:rsidR="00633AAC" w:rsidRDefault="00C4398A" w:rsidP="00C4398A">
      <w:pPr>
        <w:pStyle w:val="Kop1zondernummerSURF"/>
      </w:pPr>
      <w:bookmarkStart w:id="1" w:name="_Toc195669837"/>
      <w:bookmarkStart w:id="2" w:name="_Toc196470927"/>
      <w:r>
        <w:lastRenderedPageBreak/>
        <w:t>Samenvatting</w:t>
      </w:r>
      <w:bookmarkEnd w:id="1"/>
      <w:bookmarkEnd w:id="2"/>
    </w:p>
    <w:p w14:paraId="0A06B51E" w14:textId="59B2A369" w:rsidR="000375DC" w:rsidRDefault="000375DC" w:rsidP="000375DC">
      <w:pPr>
        <w:pStyle w:val="BasistekstSURF"/>
      </w:pPr>
      <w:r w:rsidRPr="00F85DB3">
        <w:rPr>
          <w:highlight w:val="yellow"/>
        </w:rPr>
        <w:t>Hier komt een samenvatting, op zichzelf leesbaar, van de inhoud van dit document in max. 1 A4.</w:t>
      </w:r>
    </w:p>
    <w:p w14:paraId="3533CB56" w14:textId="77777777" w:rsidR="00D04479" w:rsidRDefault="00D04479" w:rsidP="000375DC">
      <w:pPr>
        <w:pStyle w:val="BasistekstSURF"/>
      </w:pPr>
    </w:p>
    <w:p w14:paraId="1192F235" w14:textId="74936512" w:rsidR="00633AAC" w:rsidRDefault="00F859CF" w:rsidP="00C4398A">
      <w:pPr>
        <w:pStyle w:val="Kop1"/>
        <w:numPr>
          <w:ilvl w:val="0"/>
          <w:numId w:val="28"/>
        </w:numPr>
      </w:pPr>
      <w:bookmarkStart w:id="3" w:name="_Toc195669838"/>
      <w:bookmarkStart w:id="4" w:name="_Toc196470928"/>
      <w:r>
        <w:lastRenderedPageBreak/>
        <w:t>Inleiding</w:t>
      </w:r>
      <w:bookmarkEnd w:id="3"/>
      <w:bookmarkEnd w:id="4"/>
    </w:p>
    <w:p w14:paraId="5762434B" w14:textId="76138BB3" w:rsidR="002701B5" w:rsidRPr="00A361A3" w:rsidRDefault="002701B5" w:rsidP="00A361A3">
      <w:pPr>
        <w:pStyle w:val="BasistekstSURF"/>
      </w:pPr>
      <w:r w:rsidRPr="002701B5">
        <w:t xml:space="preserve">Deze richtlijn is een uitwerking van </w:t>
      </w:r>
      <w:r>
        <w:t>ons</w:t>
      </w:r>
      <w:r w:rsidRPr="002701B5">
        <w:t xml:space="preserve"> Strategisch Informatiebeveiligingsbeleid</w:t>
      </w:r>
      <w:r>
        <w:t xml:space="preserve">. Het </w:t>
      </w:r>
      <w:r w:rsidRPr="002701B5">
        <w:t xml:space="preserve">beschrijft de </w:t>
      </w:r>
      <w:r>
        <w:t>principes en vereisten</w:t>
      </w:r>
      <w:r w:rsidRPr="002701B5">
        <w:t xml:space="preserve"> die voortvloeien uit informatiebeveiliging op de uitvoering van operationele ITIL-processen</w:t>
      </w:r>
      <w:r>
        <w:t xml:space="preserve"> binnen onze instelling</w:t>
      </w:r>
      <w:r w:rsidRPr="002701B5">
        <w:t xml:space="preserve">. De richtlijn is bedoeld voor iedereen die betrokken is bij IT-beheer en is van toepassing op interne en externe dienstverleners, inclusief ketenpartners. Deze richtlijn is beleidsbepalend en vormt de basis voor inrichting, uitvoering en toetsing van de processen. Procesbeschrijvingen zelf </w:t>
      </w:r>
      <w:r w:rsidR="00A178DC">
        <w:t>zijn</w:t>
      </w:r>
      <w:r w:rsidRPr="002701B5">
        <w:t xml:space="preserve"> in aparte documenten opgenomen.</w:t>
      </w:r>
    </w:p>
    <w:p w14:paraId="4D628E0E" w14:textId="1716D004" w:rsidR="00633AAC" w:rsidRDefault="312CA3F9" w:rsidP="00633AAC">
      <w:pPr>
        <w:pStyle w:val="Kop2"/>
      </w:pPr>
      <w:bookmarkStart w:id="5" w:name="_Toc195669839"/>
      <w:bookmarkStart w:id="6" w:name="_Toc196470929"/>
      <w:r>
        <w:t>Doel</w:t>
      </w:r>
      <w:bookmarkEnd w:id="5"/>
      <w:bookmarkEnd w:id="6"/>
    </w:p>
    <w:p w14:paraId="70E9543F" w14:textId="29EE5272" w:rsidR="1100F875" w:rsidRDefault="1100F875" w:rsidP="424804BE">
      <w:pPr>
        <w:pStyle w:val="BasistekstSURF"/>
      </w:pPr>
      <w:r w:rsidRPr="424804BE">
        <w:t>Het doel van deze richtlijn is het borgen van informatiebeveiliging binnen alle operationele ITIL-processen in onze instelling. Informatiebeveiliging beoogt het beschermen van de vertrouwelijkheid, integriteit en beschikbaarheid van informatie en systemen, en vormt een integraal onderdeel van ons servicemanagement.</w:t>
      </w:r>
    </w:p>
    <w:p w14:paraId="76D63207" w14:textId="779BABF4" w:rsidR="424804BE" w:rsidRDefault="424804BE" w:rsidP="424804BE">
      <w:pPr>
        <w:pStyle w:val="BasistekstSURF"/>
      </w:pPr>
    </w:p>
    <w:p w14:paraId="043E4FB0" w14:textId="24679D2E" w:rsidR="1100F875" w:rsidRDefault="1100F875" w:rsidP="424804BE">
      <w:pPr>
        <w:pStyle w:val="BasistekstSURF"/>
      </w:pPr>
      <w:r w:rsidRPr="424804BE">
        <w:t xml:space="preserve">Om dit te realiseren, sluiten we aan bij het principe van </w:t>
      </w:r>
      <w:proofErr w:type="spellStart"/>
      <w:r w:rsidRPr="424804BE">
        <w:t>Continual</w:t>
      </w:r>
      <w:proofErr w:type="spellEnd"/>
      <w:r w:rsidRPr="424804BE">
        <w:t xml:space="preserve"> Service </w:t>
      </w:r>
      <w:proofErr w:type="spellStart"/>
      <w:r w:rsidRPr="424804BE">
        <w:t>Improvement</w:t>
      </w:r>
      <w:proofErr w:type="spellEnd"/>
      <w:r w:rsidRPr="424804BE">
        <w:t xml:space="preserve"> (CSI) binnen ITIL, dat in de kern het Plan-Do-Check-Act (PDCA)-model volgt zoals toegepast binnen informatiebeveiliging. Hierdoor wordt de continue verbetering van beveiligingsmaatregelen en IT-diensten systematisch geborgd binnen de uitvoering van en samenwerking tussen operationele processen.</w:t>
      </w:r>
    </w:p>
    <w:p w14:paraId="620938EF" w14:textId="1AEFCD5D" w:rsidR="424804BE" w:rsidRDefault="424804BE" w:rsidP="424804BE">
      <w:pPr>
        <w:pStyle w:val="BasistekstSURF"/>
      </w:pPr>
    </w:p>
    <w:p w14:paraId="4C57B50D" w14:textId="7BB3BB76" w:rsidR="0034091B" w:rsidRDefault="00A178DC" w:rsidP="0034091B">
      <w:pPr>
        <w:pStyle w:val="Kop2"/>
      </w:pPr>
      <w:bookmarkStart w:id="7" w:name="_Toc195669840"/>
      <w:bookmarkStart w:id="8" w:name="_Toc196470930"/>
      <w:r>
        <w:t>Reikwijdte en Toepassingsgebied</w:t>
      </w:r>
      <w:bookmarkEnd w:id="7"/>
      <w:bookmarkEnd w:id="8"/>
    </w:p>
    <w:p w14:paraId="20F0CD8B" w14:textId="7C341028" w:rsidR="00A178DC" w:rsidRDefault="00A178DC" w:rsidP="00A178DC">
      <w:pPr>
        <w:pStyle w:val="BasistekstSURF"/>
      </w:pPr>
      <w:r>
        <w:t>Deze richtlijn is integraal onderdeel van het servicemanagement dat door en voor onze instelling wordt uitgevoerd en is van toepassing op de volgende ITIL-processen:</w:t>
      </w:r>
    </w:p>
    <w:p w14:paraId="0D2984B4" w14:textId="33100D90" w:rsidR="00A178DC" w:rsidRDefault="00A178DC" w:rsidP="00A178DC">
      <w:pPr>
        <w:pStyle w:val="BasistekstSURF"/>
        <w:numPr>
          <w:ilvl w:val="0"/>
          <w:numId w:val="29"/>
        </w:numPr>
      </w:pPr>
      <w:r>
        <w:t>Incident Management</w:t>
      </w:r>
    </w:p>
    <w:p w14:paraId="53F598C7" w14:textId="7E5236DF" w:rsidR="00A178DC" w:rsidRDefault="00A178DC" w:rsidP="00A178DC">
      <w:pPr>
        <w:pStyle w:val="BasistekstSURF"/>
        <w:numPr>
          <w:ilvl w:val="0"/>
          <w:numId w:val="29"/>
        </w:numPr>
      </w:pPr>
      <w:r>
        <w:t>Change Management</w:t>
      </w:r>
    </w:p>
    <w:p w14:paraId="7451DC15" w14:textId="02F7FA83" w:rsidR="00A178DC" w:rsidRDefault="00A178DC" w:rsidP="00A178DC">
      <w:pPr>
        <w:pStyle w:val="BasistekstSURF"/>
        <w:numPr>
          <w:ilvl w:val="0"/>
          <w:numId w:val="29"/>
        </w:numPr>
      </w:pPr>
      <w:proofErr w:type="spellStart"/>
      <w:r>
        <w:t>Problem</w:t>
      </w:r>
      <w:proofErr w:type="spellEnd"/>
      <w:r>
        <w:t xml:space="preserve"> Management</w:t>
      </w:r>
    </w:p>
    <w:p w14:paraId="39A4F34E" w14:textId="0AF20D61" w:rsidR="00A178DC" w:rsidRDefault="00A178DC" w:rsidP="00A178DC">
      <w:pPr>
        <w:pStyle w:val="BasistekstSURF"/>
        <w:numPr>
          <w:ilvl w:val="0"/>
          <w:numId w:val="29"/>
        </w:numPr>
      </w:pPr>
      <w:proofErr w:type="spellStart"/>
      <w:r>
        <w:t>Configuration</w:t>
      </w:r>
      <w:proofErr w:type="spellEnd"/>
      <w:r>
        <w:t xml:space="preserve"> Management</w:t>
      </w:r>
    </w:p>
    <w:p w14:paraId="6FDC0C13" w14:textId="6D98689C" w:rsidR="00A178DC" w:rsidRDefault="00A178DC" w:rsidP="00A178DC">
      <w:pPr>
        <w:pStyle w:val="BasistekstSURF"/>
        <w:numPr>
          <w:ilvl w:val="0"/>
          <w:numId w:val="29"/>
        </w:numPr>
      </w:pPr>
      <w:r>
        <w:t>Asset Management</w:t>
      </w:r>
    </w:p>
    <w:p w14:paraId="062E840C" w14:textId="3791C0A6" w:rsidR="00A178DC" w:rsidRDefault="00A178DC" w:rsidP="00A178DC">
      <w:pPr>
        <w:pStyle w:val="BasistekstSURF"/>
        <w:numPr>
          <w:ilvl w:val="0"/>
          <w:numId w:val="29"/>
        </w:numPr>
      </w:pPr>
      <w:r>
        <w:t>Service Level Management</w:t>
      </w:r>
    </w:p>
    <w:p w14:paraId="4202E469" w14:textId="53E5F26A" w:rsidR="00A178DC" w:rsidRDefault="00A178DC" w:rsidP="00A178DC">
      <w:pPr>
        <w:pStyle w:val="BasistekstSURF"/>
        <w:numPr>
          <w:ilvl w:val="0"/>
          <w:numId w:val="29"/>
        </w:numPr>
      </w:pPr>
      <w:r>
        <w:t>Access Management</w:t>
      </w:r>
    </w:p>
    <w:p w14:paraId="1871084F" w14:textId="413ED7ED" w:rsidR="00A178DC" w:rsidRDefault="00A178DC" w:rsidP="0034091B">
      <w:pPr>
        <w:pStyle w:val="BasistekstSURF"/>
        <w:numPr>
          <w:ilvl w:val="0"/>
          <w:numId w:val="29"/>
        </w:numPr>
      </w:pPr>
      <w:proofErr w:type="spellStart"/>
      <w:r>
        <w:t>Supplier</w:t>
      </w:r>
      <w:proofErr w:type="spellEnd"/>
      <w:r>
        <w:t xml:space="preserve"> Management</w:t>
      </w:r>
    </w:p>
    <w:p w14:paraId="64442F00" w14:textId="7CBC8A6B" w:rsidR="009F250E" w:rsidRDefault="00A178DC" w:rsidP="009F250E">
      <w:pPr>
        <w:pStyle w:val="Kop2"/>
      </w:pPr>
      <w:bookmarkStart w:id="9" w:name="_Toc195669841"/>
      <w:bookmarkStart w:id="10" w:name="_Toc196470931"/>
      <w:r>
        <w:t>Rollen en Verantwoordelijkheden</w:t>
      </w:r>
      <w:bookmarkEnd w:id="9"/>
      <w:bookmarkEnd w:id="10"/>
    </w:p>
    <w:p w14:paraId="5C4984BC" w14:textId="77777777" w:rsidR="00606038" w:rsidRPr="00606038" w:rsidRDefault="00606038" w:rsidP="00606038">
      <w:pPr>
        <w:pStyle w:val="BasistekstSURF"/>
      </w:pPr>
    </w:p>
    <w:tbl>
      <w:tblPr>
        <w:tblStyle w:val="TabelstijllichtgroenSURF"/>
        <w:tblW w:w="0" w:type="auto"/>
        <w:tblLook w:val="04A0" w:firstRow="1" w:lastRow="0" w:firstColumn="1" w:lastColumn="0" w:noHBand="0" w:noVBand="1"/>
      </w:tblPr>
      <w:tblGrid>
        <w:gridCol w:w="2405"/>
        <w:gridCol w:w="6259"/>
      </w:tblGrid>
      <w:tr w:rsidR="00606038" w14:paraId="151E34BE" w14:textId="77777777" w:rsidTr="7ED3A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CF249DB" w14:textId="07F123B6" w:rsidR="00606038" w:rsidRDefault="00606038" w:rsidP="009F250E">
            <w:pPr>
              <w:pStyle w:val="BasistekstSURF"/>
            </w:pPr>
            <w:r>
              <w:t>Rol</w:t>
            </w:r>
          </w:p>
        </w:tc>
        <w:tc>
          <w:tcPr>
            <w:tcW w:w="6259" w:type="dxa"/>
          </w:tcPr>
          <w:p w14:paraId="56083D22" w14:textId="2AC98B76" w:rsidR="00606038" w:rsidRDefault="00606038" w:rsidP="009F250E">
            <w:pPr>
              <w:pStyle w:val="BasistekstSURF"/>
            </w:pPr>
            <w:r>
              <w:t>Verantwoordelijkheden</w:t>
            </w:r>
          </w:p>
        </w:tc>
      </w:tr>
      <w:tr w:rsidR="00606038" w14:paraId="5F0BE0B3" w14:textId="77777777" w:rsidTr="7ED3ADAF">
        <w:tc>
          <w:tcPr>
            <w:tcW w:w="2405" w:type="dxa"/>
          </w:tcPr>
          <w:p w14:paraId="42DA2C5F" w14:textId="13B4ACB4" w:rsidR="00606038" w:rsidRDefault="00606038" w:rsidP="009F250E">
            <w:pPr>
              <w:pStyle w:val="BasistekstSURF"/>
            </w:pPr>
            <w:r>
              <w:t>CISO</w:t>
            </w:r>
          </w:p>
        </w:tc>
        <w:tc>
          <w:tcPr>
            <w:tcW w:w="6259" w:type="dxa"/>
          </w:tcPr>
          <w:p w14:paraId="46E52010" w14:textId="4D4CB911" w:rsidR="00606038" w:rsidRDefault="00606038" w:rsidP="009F250E">
            <w:pPr>
              <w:pStyle w:val="BasistekstSURF"/>
            </w:pPr>
            <w:r w:rsidRPr="00606038">
              <w:t>Vaststellen, evalueren en (laten) handhaven van deze richtlijn. Toezicht houden op naleving en uitvoering van maatregelen.</w:t>
            </w:r>
          </w:p>
        </w:tc>
      </w:tr>
      <w:tr w:rsidR="00606038" w14:paraId="50F474B3" w14:textId="77777777" w:rsidTr="7ED3ADAF">
        <w:tc>
          <w:tcPr>
            <w:tcW w:w="2405" w:type="dxa"/>
          </w:tcPr>
          <w:p w14:paraId="65B81987" w14:textId="4E8069CE" w:rsidR="00606038" w:rsidRDefault="00606038" w:rsidP="009F250E">
            <w:pPr>
              <w:pStyle w:val="BasistekstSURF"/>
            </w:pPr>
            <w:r>
              <w:t>Proceseigenaar ITIL</w:t>
            </w:r>
          </w:p>
        </w:tc>
        <w:tc>
          <w:tcPr>
            <w:tcW w:w="6259" w:type="dxa"/>
          </w:tcPr>
          <w:p w14:paraId="62B83C76" w14:textId="4CEDECB3" w:rsidR="00606038" w:rsidRDefault="00606038" w:rsidP="009F250E">
            <w:pPr>
              <w:pStyle w:val="BasistekstSURF"/>
            </w:pPr>
            <w:r w:rsidRPr="00606038">
              <w:t>Integreren van de vereisten uit deze richtlijn in het eigen procesgebied. Zorgen voor afstemming met informatiebeveiliging.</w:t>
            </w:r>
          </w:p>
        </w:tc>
      </w:tr>
      <w:tr w:rsidR="00606038" w14:paraId="1A9911B8" w14:textId="77777777" w:rsidTr="7ED3ADAF">
        <w:tc>
          <w:tcPr>
            <w:tcW w:w="2405" w:type="dxa"/>
          </w:tcPr>
          <w:p w14:paraId="4D2DDE34" w14:textId="307F90BC" w:rsidR="00606038" w:rsidRDefault="00606038" w:rsidP="009F250E">
            <w:pPr>
              <w:pStyle w:val="BasistekstSURF"/>
            </w:pPr>
            <w:r>
              <w:t>Servicemanager</w:t>
            </w:r>
          </w:p>
        </w:tc>
        <w:tc>
          <w:tcPr>
            <w:tcW w:w="6259" w:type="dxa"/>
          </w:tcPr>
          <w:p w14:paraId="73B24F4C" w14:textId="387F768A" w:rsidR="00606038" w:rsidRDefault="00606038" w:rsidP="009F250E">
            <w:pPr>
              <w:pStyle w:val="BasistekstSURF"/>
            </w:pPr>
            <w:r w:rsidRPr="00606038">
              <w:t xml:space="preserve">Zorgen dat afgesproken beveiligingsmaatregelen worden opgenomen in </w:t>
            </w:r>
            <w:proofErr w:type="spellStart"/>
            <w:r w:rsidRPr="00606038">
              <w:t>SLA's</w:t>
            </w:r>
            <w:proofErr w:type="spellEnd"/>
            <w:r w:rsidRPr="00606038">
              <w:t xml:space="preserve"> en worden nageleefd.</w:t>
            </w:r>
          </w:p>
        </w:tc>
      </w:tr>
      <w:tr w:rsidR="00606038" w14:paraId="106E49C5" w14:textId="77777777" w:rsidTr="7ED3ADAF">
        <w:tc>
          <w:tcPr>
            <w:tcW w:w="2405" w:type="dxa"/>
          </w:tcPr>
          <w:p w14:paraId="7D49841A" w14:textId="6689A03C" w:rsidR="00606038" w:rsidRDefault="00606038" w:rsidP="009F250E">
            <w:pPr>
              <w:pStyle w:val="BasistekstSURF"/>
            </w:pPr>
            <w:r>
              <w:lastRenderedPageBreak/>
              <w:t>Functioneel beheerder</w:t>
            </w:r>
          </w:p>
        </w:tc>
        <w:tc>
          <w:tcPr>
            <w:tcW w:w="6259" w:type="dxa"/>
          </w:tcPr>
          <w:p w14:paraId="085DC57F" w14:textId="7BAE836D" w:rsidR="00606038" w:rsidRDefault="00606038" w:rsidP="009F250E">
            <w:pPr>
              <w:pStyle w:val="BasistekstSURF"/>
            </w:pPr>
            <w:r w:rsidRPr="00606038">
              <w:t>Uitvoeren van maatregelen en signaleren van afwijkingen binnen het eigen applicatiegebied.</w:t>
            </w:r>
          </w:p>
        </w:tc>
      </w:tr>
      <w:tr w:rsidR="00606038" w14:paraId="58427B09" w14:textId="77777777" w:rsidTr="7ED3ADAF">
        <w:tc>
          <w:tcPr>
            <w:tcW w:w="2405" w:type="dxa"/>
          </w:tcPr>
          <w:p w14:paraId="7210B99E" w14:textId="2C4ECFE0" w:rsidR="00606038" w:rsidRDefault="00606038" w:rsidP="009F250E">
            <w:pPr>
              <w:pStyle w:val="BasistekstSURF"/>
            </w:pPr>
            <w:r>
              <w:t>Technisch beheerder</w:t>
            </w:r>
          </w:p>
        </w:tc>
        <w:tc>
          <w:tcPr>
            <w:tcW w:w="6259" w:type="dxa"/>
          </w:tcPr>
          <w:p w14:paraId="06ADE54D" w14:textId="14799C2C" w:rsidR="00606038" w:rsidRDefault="00606038" w:rsidP="009F250E">
            <w:pPr>
              <w:pStyle w:val="BasistekstSURF"/>
            </w:pPr>
            <w:r w:rsidRPr="00606038">
              <w:t xml:space="preserve">Implementeren van technische maatregelen (zoals </w:t>
            </w:r>
            <w:proofErr w:type="spellStart"/>
            <w:r w:rsidRPr="00606038">
              <w:t>logging</w:t>
            </w:r>
            <w:proofErr w:type="spellEnd"/>
            <w:r w:rsidRPr="00606038">
              <w:t>, back-up, toegangsbeheer) binnen infrastructuurcomponenten.</w:t>
            </w:r>
          </w:p>
        </w:tc>
      </w:tr>
      <w:tr w:rsidR="00606038" w14:paraId="0CA0DDEA" w14:textId="77777777" w:rsidTr="7ED3ADAF">
        <w:tc>
          <w:tcPr>
            <w:tcW w:w="2405" w:type="dxa"/>
          </w:tcPr>
          <w:p w14:paraId="0976EDBA" w14:textId="5632454A" w:rsidR="00606038" w:rsidRDefault="00606038" w:rsidP="009F250E">
            <w:pPr>
              <w:pStyle w:val="BasistekstSURF"/>
            </w:pPr>
            <w:r>
              <w:t xml:space="preserve">Security </w:t>
            </w:r>
            <w:proofErr w:type="spellStart"/>
            <w:r>
              <w:t>Officer</w:t>
            </w:r>
            <w:proofErr w:type="spellEnd"/>
          </w:p>
        </w:tc>
        <w:tc>
          <w:tcPr>
            <w:tcW w:w="6259" w:type="dxa"/>
          </w:tcPr>
          <w:p w14:paraId="328AA9CD" w14:textId="67956618" w:rsidR="00606038" w:rsidRDefault="00606038" w:rsidP="009F250E">
            <w:pPr>
              <w:pStyle w:val="BasistekstSURF"/>
            </w:pPr>
            <w:r>
              <w:t>A</w:t>
            </w:r>
            <w:r w:rsidRPr="00606038">
              <w:t>dviseren over beveiligingsmaatregelen, uitvoeren van risicoanalyses, ondersteunen bij incident- en changemanagement.</w:t>
            </w:r>
          </w:p>
        </w:tc>
      </w:tr>
      <w:tr w:rsidR="00606038" w14:paraId="0F6A5B6E" w14:textId="77777777" w:rsidTr="7ED3ADAF">
        <w:tc>
          <w:tcPr>
            <w:tcW w:w="2405" w:type="dxa"/>
          </w:tcPr>
          <w:p w14:paraId="126E1594" w14:textId="20D2ABF4" w:rsidR="00606038" w:rsidRDefault="00606038" w:rsidP="009F250E">
            <w:pPr>
              <w:pStyle w:val="BasistekstSURF"/>
            </w:pPr>
            <w:r>
              <w:t>Gebruiker</w:t>
            </w:r>
          </w:p>
        </w:tc>
        <w:tc>
          <w:tcPr>
            <w:tcW w:w="6259" w:type="dxa"/>
          </w:tcPr>
          <w:p w14:paraId="243E91C1" w14:textId="3F922D93" w:rsidR="00606038" w:rsidRDefault="00606038" w:rsidP="009F250E">
            <w:pPr>
              <w:pStyle w:val="BasistekstSURF"/>
            </w:pPr>
            <w:r w:rsidRPr="00606038">
              <w:t>Naleven van beveiligingsmaatregelen, melden van incidenten en vertrouwelijk omgaan met informatie.</w:t>
            </w:r>
          </w:p>
        </w:tc>
      </w:tr>
      <w:tr w:rsidR="00606038" w14:paraId="354F6D96" w14:textId="77777777" w:rsidTr="7ED3ADAF">
        <w:tc>
          <w:tcPr>
            <w:tcW w:w="2405" w:type="dxa"/>
          </w:tcPr>
          <w:p w14:paraId="7C0E00B7" w14:textId="3D7797C4" w:rsidR="00606038" w:rsidRDefault="00606038" w:rsidP="009F250E">
            <w:pPr>
              <w:pStyle w:val="BasistekstSURF"/>
            </w:pPr>
            <w:r>
              <w:t>Leverancier</w:t>
            </w:r>
          </w:p>
        </w:tc>
        <w:tc>
          <w:tcPr>
            <w:tcW w:w="6259" w:type="dxa"/>
          </w:tcPr>
          <w:p w14:paraId="403E6903" w14:textId="3BD3E251" w:rsidR="00606038" w:rsidRDefault="00606038" w:rsidP="009F250E">
            <w:pPr>
              <w:pStyle w:val="BasistekstSURF"/>
            </w:pPr>
            <w:r>
              <w:t xml:space="preserve">Leveren van diensten </w:t>
            </w:r>
            <w:r w:rsidR="79E32BE5">
              <w:t xml:space="preserve">volgens </w:t>
            </w:r>
            <w:r>
              <w:t>overeengekomen beveiligingseisen en medewerking verlenen aan audits en monitoring.</w:t>
            </w:r>
          </w:p>
        </w:tc>
      </w:tr>
    </w:tbl>
    <w:p w14:paraId="3BB8F370" w14:textId="430AD9CE" w:rsidR="009F250E" w:rsidRDefault="00A178DC" w:rsidP="009D4FC5">
      <w:pPr>
        <w:pStyle w:val="Kop2"/>
      </w:pPr>
      <w:bookmarkStart w:id="11" w:name="_Toc195669842"/>
      <w:bookmarkStart w:id="12" w:name="_Toc196470932"/>
      <w:r>
        <w:t>Definities</w:t>
      </w:r>
      <w:bookmarkEnd w:id="11"/>
      <w:bookmarkEnd w:id="12"/>
    </w:p>
    <w:p w14:paraId="38B4A353" w14:textId="000F2B27" w:rsidR="009D4FC5" w:rsidRDefault="009D4FC5" w:rsidP="009D4FC5">
      <w:pPr>
        <w:pStyle w:val="BasistekstSURF"/>
      </w:pPr>
    </w:p>
    <w:tbl>
      <w:tblPr>
        <w:tblStyle w:val="TabelstijllichtgroenSURF"/>
        <w:tblW w:w="0" w:type="auto"/>
        <w:tblLook w:val="04A0" w:firstRow="1" w:lastRow="0" w:firstColumn="1" w:lastColumn="0" w:noHBand="0" w:noVBand="1"/>
      </w:tblPr>
      <w:tblGrid>
        <w:gridCol w:w="2405"/>
        <w:gridCol w:w="6259"/>
      </w:tblGrid>
      <w:tr w:rsidR="00606038" w14:paraId="3B6F75E1" w14:textId="77777777" w:rsidTr="00606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09F6670" w14:textId="5C2CD7A7" w:rsidR="00606038" w:rsidRDefault="00606038" w:rsidP="009D4FC5">
            <w:pPr>
              <w:pStyle w:val="BasistekstSURF"/>
            </w:pPr>
            <w:r>
              <w:t>Begrip</w:t>
            </w:r>
          </w:p>
        </w:tc>
        <w:tc>
          <w:tcPr>
            <w:tcW w:w="6259" w:type="dxa"/>
          </w:tcPr>
          <w:p w14:paraId="1E298F69" w14:textId="7E768742" w:rsidR="00606038" w:rsidRDefault="00606038" w:rsidP="009D4FC5">
            <w:pPr>
              <w:pStyle w:val="BasistekstSURF"/>
            </w:pPr>
            <w:r>
              <w:t>Definitie</w:t>
            </w:r>
          </w:p>
        </w:tc>
      </w:tr>
      <w:tr w:rsidR="00606038" w14:paraId="110FE4D2" w14:textId="77777777" w:rsidTr="00606038">
        <w:tc>
          <w:tcPr>
            <w:tcW w:w="2405" w:type="dxa"/>
          </w:tcPr>
          <w:p w14:paraId="3E09FE32" w14:textId="1EA85FB3" w:rsidR="00606038" w:rsidRDefault="00606038" w:rsidP="009D4FC5">
            <w:pPr>
              <w:pStyle w:val="BasistekstSURF"/>
            </w:pPr>
            <w:r>
              <w:t>Asset</w:t>
            </w:r>
          </w:p>
        </w:tc>
        <w:tc>
          <w:tcPr>
            <w:tcW w:w="6259" w:type="dxa"/>
          </w:tcPr>
          <w:p w14:paraId="2069AC9E" w14:textId="2FBE8364" w:rsidR="00606038" w:rsidRDefault="00606038" w:rsidP="009D4FC5">
            <w:pPr>
              <w:pStyle w:val="BasistekstSURF"/>
            </w:pPr>
            <w:r w:rsidRPr="00606038">
              <w:t>Elk item van waarde voor de organisatie, waaronder informatie, hardware, software en diensten.</w:t>
            </w:r>
          </w:p>
        </w:tc>
      </w:tr>
      <w:tr w:rsidR="00606038" w14:paraId="7A44C177" w14:textId="77777777" w:rsidTr="00606038">
        <w:tc>
          <w:tcPr>
            <w:tcW w:w="2405" w:type="dxa"/>
          </w:tcPr>
          <w:p w14:paraId="29CA0157" w14:textId="0C340086" w:rsidR="00606038" w:rsidRDefault="00606038" w:rsidP="009D4FC5">
            <w:pPr>
              <w:pStyle w:val="BasistekstSURF"/>
            </w:pPr>
            <w:r>
              <w:t>CI (</w:t>
            </w:r>
            <w:proofErr w:type="spellStart"/>
            <w:r>
              <w:t>Configuration</w:t>
            </w:r>
            <w:proofErr w:type="spellEnd"/>
            <w:r>
              <w:t xml:space="preserve"> Item)</w:t>
            </w:r>
          </w:p>
        </w:tc>
        <w:tc>
          <w:tcPr>
            <w:tcW w:w="6259" w:type="dxa"/>
          </w:tcPr>
          <w:p w14:paraId="45A23129" w14:textId="7549109E" w:rsidR="00606038" w:rsidRDefault="00606038" w:rsidP="009D4FC5">
            <w:pPr>
              <w:pStyle w:val="BasistekstSURF"/>
            </w:pPr>
            <w:r w:rsidRPr="00606038">
              <w:t xml:space="preserve">Elk onderdeel van de IT-infrastructuur dat beheerd wordt via </w:t>
            </w:r>
            <w:proofErr w:type="spellStart"/>
            <w:r w:rsidRPr="00606038">
              <w:t>Configuration</w:t>
            </w:r>
            <w:proofErr w:type="spellEnd"/>
            <w:r w:rsidRPr="00606038">
              <w:t xml:space="preserve"> Management en opgenomen is in de CMDB.</w:t>
            </w:r>
          </w:p>
        </w:tc>
      </w:tr>
      <w:tr w:rsidR="00606038" w14:paraId="70D00A5C" w14:textId="77777777" w:rsidTr="00606038">
        <w:tc>
          <w:tcPr>
            <w:tcW w:w="2405" w:type="dxa"/>
          </w:tcPr>
          <w:p w14:paraId="3ABEEEB0" w14:textId="0231EB20" w:rsidR="00606038" w:rsidRDefault="00606038" w:rsidP="009D4FC5">
            <w:pPr>
              <w:pStyle w:val="BasistekstSURF"/>
            </w:pPr>
            <w:r>
              <w:t>CMDB</w:t>
            </w:r>
          </w:p>
        </w:tc>
        <w:tc>
          <w:tcPr>
            <w:tcW w:w="6259" w:type="dxa"/>
          </w:tcPr>
          <w:p w14:paraId="49D7A489" w14:textId="51403BB8" w:rsidR="00606038" w:rsidRDefault="00606038" w:rsidP="009D4FC5">
            <w:pPr>
              <w:pStyle w:val="BasistekstSURF"/>
            </w:pPr>
            <w:proofErr w:type="spellStart"/>
            <w:r w:rsidRPr="00606038">
              <w:t>Configuration</w:t>
            </w:r>
            <w:proofErr w:type="spellEnd"/>
            <w:r w:rsidRPr="00606038">
              <w:t xml:space="preserve"> Management Database – de centrale database waarin alle </w:t>
            </w:r>
            <w:proofErr w:type="spellStart"/>
            <w:r w:rsidRPr="00606038">
              <w:t>CIs</w:t>
            </w:r>
            <w:proofErr w:type="spellEnd"/>
            <w:r w:rsidRPr="00606038">
              <w:t xml:space="preserve"> en hun relaties worden beheerd.</w:t>
            </w:r>
          </w:p>
        </w:tc>
      </w:tr>
      <w:tr w:rsidR="00606038" w14:paraId="53488FC2" w14:textId="77777777" w:rsidTr="00606038">
        <w:tc>
          <w:tcPr>
            <w:tcW w:w="2405" w:type="dxa"/>
          </w:tcPr>
          <w:p w14:paraId="782A6F84" w14:textId="431D4618" w:rsidR="00606038" w:rsidRDefault="00606038" w:rsidP="009D4FC5">
            <w:pPr>
              <w:pStyle w:val="BasistekstSURF"/>
            </w:pPr>
            <w:r>
              <w:t>CISO</w:t>
            </w:r>
          </w:p>
        </w:tc>
        <w:tc>
          <w:tcPr>
            <w:tcW w:w="6259" w:type="dxa"/>
          </w:tcPr>
          <w:p w14:paraId="0F052426" w14:textId="618BDA09" w:rsidR="00606038" w:rsidRDefault="00606038" w:rsidP="009D4FC5">
            <w:pPr>
              <w:pStyle w:val="BasistekstSURF"/>
            </w:pPr>
            <w:r w:rsidRPr="00606038">
              <w:t xml:space="preserve">Chief Information Security </w:t>
            </w:r>
            <w:proofErr w:type="spellStart"/>
            <w:r w:rsidRPr="00606038">
              <w:t>Officer</w:t>
            </w:r>
            <w:proofErr w:type="spellEnd"/>
            <w:r w:rsidRPr="00606038">
              <w:t xml:space="preserve"> – verantwoordelijk voor het informatiebeveiligingsbeleid en toezicht op uitvoering.</w:t>
            </w:r>
          </w:p>
        </w:tc>
      </w:tr>
      <w:tr w:rsidR="00606038" w14:paraId="491DD6D6" w14:textId="77777777" w:rsidTr="00606038">
        <w:tc>
          <w:tcPr>
            <w:tcW w:w="2405" w:type="dxa"/>
          </w:tcPr>
          <w:p w14:paraId="21BFEA08" w14:textId="58355EEB" w:rsidR="00606038" w:rsidRDefault="00606038" w:rsidP="009D4FC5">
            <w:pPr>
              <w:pStyle w:val="BasistekstSURF"/>
            </w:pPr>
            <w:r>
              <w:t>Change</w:t>
            </w:r>
          </w:p>
        </w:tc>
        <w:tc>
          <w:tcPr>
            <w:tcW w:w="6259" w:type="dxa"/>
          </w:tcPr>
          <w:p w14:paraId="5A82059A" w14:textId="0F4B99B8" w:rsidR="00606038" w:rsidRDefault="00606038" w:rsidP="009D4FC5">
            <w:pPr>
              <w:pStyle w:val="BasistekstSURF"/>
            </w:pPr>
            <w:r w:rsidRPr="00606038">
              <w:t>Elke toevoeging, wijziging of verwijdering van iets dat invloed kan hebben op IT-diensten.</w:t>
            </w:r>
          </w:p>
        </w:tc>
      </w:tr>
      <w:tr w:rsidR="00606038" w14:paraId="4F2A8E9D" w14:textId="77777777" w:rsidTr="00606038">
        <w:tc>
          <w:tcPr>
            <w:tcW w:w="2405" w:type="dxa"/>
          </w:tcPr>
          <w:p w14:paraId="18C7AD2E" w14:textId="2AF89CF5" w:rsidR="00606038" w:rsidRDefault="00606038" w:rsidP="009D4FC5">
            <w:pPr>
              <w:pStyle w:val="BasistekstSURF"/>
            </w:pPr>
            <w:r>
              <w:t>Incident</w:t>
            </w:r>
          </w:p>
        </w:tc>
        <w:tc>
          <w:tcPr>
            <w:tcW w:w="6259" w:type="dxa"/>
          </w:tcPr>
          <w:p w14:paraId="3F4B8498" w14:textId="44D47662" w:rsidR="00606038" w:rsidRDefault="00606038" w:rsidP="009D4FC5">
            <w:pPr>
              <w:pStyle w:val="BasistekstSURF"/>
            </w:pPr>
            <w:r w:rsidRPr="00606038">
              <w:t>Elke gebeurtenis die niet tot de standaard werking van een dienst behoort en een onderbreking of vermindering van de dienst veroorzaakt.</w:t>
            </w:r>
          </w:p>
        </w:tc>
      </w:tr>
      <w:tr w:rsidR="00606038" w14:paraId="1A2FEB75" w14:textId="77777777" w:rsidTr="00606038">
        <w:tc>
          <w:tcPr>
            <w:tcW w:w="2405" w:type="dxa"/>
          </w:tcPr>
          <w:p w14:paraId="2EADFD3F" w14:textId="3222EF4C" w:rsidR="00606038" w:rsidRDefault="00606038" w:rsidP="009D4FC5">
            <w:pPr>
              <w:pStyle w:val="BasistekstSURF"/>
            </w:pPr>
            <w:r>
              <w:t>MFA</w:t>
            </w:r>
          </w:p>
        </w:tc>
        <w:tc>
          <w:tcPr>
            <w:tcW w:w="6259" w:type="dxa"/>
          </w:tcPr>
          <w:p w14:paraId="63D9160D" w14:textId="1B74C650" w:rsidR="00606038" w:rsidRDefault="001F528F" w:rsidP="009D4FC5">
            <w:pPr>
              <w:pStyle w:val="BasistekstSURF"/>
            </w:pPr>
            <w:r w:rsidRPr="001F528F">
              <w:t xml:space="preserve">Multi-Factor </w:t>
            </w:r>
            <w:proofErr w:type="spellStart"/>
            <w:r w:rsidRPr="001F528F">
              <w:t>Authentication</w:t>
            </w:r>
            <w:proofErr w:type="spellEnd"/>
            <w:r w:rsidRPr="001F528F">
              <w:t xml:space="preserve"> – authenticatiemethode waarbij meerdere verificatiestappen nodig zijn.</w:t>
            </w:r>
          </w:p>
        </w:tc>
      </w:tr>
      <w:tr w:rsidR="001F528F" w14:paraId="2164BD42" w14:textId="77777777" w:rsidTr="00606038">
        <w:tc>
          <w:tcPr>
            <w:tcW w:w="2405" w:type="dxa"/>
          </w:tcPr>
          <w:p w14:paraId="6AA7AB8D" w14:textId="43C810ED" w:rsidR="001F528F" w:rsidRDefault="001F528F" w:rsidP="009D4FC5">
            <w:pPr>
              <w:pStyle w:val="BasistekstSURF"/>
            </w:pPr>
            <w:r>
              <w:t>SLA</w:t>
            </w:r>
          </w:p>
        </w:tc>
        <w:tc>
          <w:tcPr>
            <w:tcW w:w="6259" w:type="dxa"/>
          </w:tcPr>
          <w:p w14:paraId="3D6D33B0" w14:textId="15389DD2" w:rsidR="001F528F" w:rsidRPr="001F528F" w:rsidRDefault="001F528F" w:rsidP="009D4FC5">
            <w:pPr>
              <w:pStyle w:val="BasistekstSURF"/>
            </w:pPr>
            <w:r>
              <w:t xml:space="preserve">Service Level Agreement - </w:t>
            </w:r>
            <w:r w:rsidRPr="001F528F">
              <w:t>Overeenkomst tussen aanbieder en afnemer waarin serviceniveaus en verantwoordelijkheden zijn vastgelegd.</w:t>
            </w:r>
          </w:p>
        </w:tc>
      </w:tr>
      <w:tr w:rsidR="001F528F" w14:paraId="0EB6C979" w14:textId="77777777" w:rsidTr="00606038">
        <w:tc>
          <w:tcPr>
            <w:tcW w:w="2405" w:type="dxa"/>
          </w:tcPr>
          <w:p w14:paraId="3773200E" w14:textId="74025626" w:rsidR="001F528F" w:rsidRDefault="001F528F" w:rsidP="009D4FC5">
            <w:pPr>
              <w:pStyle w:val="BasistekstSURF"/>
            </w:pPr>
            <w:r>
              <w:t>Security Incident</w:t>
            </w:r>
          </w:p>
        </w:tc>
        <w:tc>
          <w:tcPr>
            <w:tcW w:w="6259" w:type="dxa"/>
          </w:tcPr>
          <w:p w14:paraId="56A18D4E" w14:textId="1A3FEB08" w:rsidR="001F528F" w:rsidRDefault="001F528F" w:rsidP="009D4FC5">
            <w:pPr>
              <w:pStyle w:val="BasistekstSURF"/>
            </w:pPr>
            <w:r w:rsidRPr="001F528F">
              <w:t>Elk incident dat een (mogelijke) schending inhoudt van de vertrouwelijkheid, integriteit of beschikbaarheid van informatie.</w:t>
            </w:r>
          </w:p>
        </w:tc>
      </w:tr>
    </w:tbl>
    <w:p w14:paraId="02F866F7" w14:textId="77777777" w:rsidR="00A178DC" w:rsidRDefault="00A178DC" w:rsidP="009D4FC5">
      <w:pPr>
        <w:pStyle w:val="BasistekstSURF"/>
      </w:pPr>
    </w:p>
    <w:p w14:paraId="0E91C5F3" w14:textId="414B8C9C" w:rsidR="00633AAC" w:rsidRDefault="00A178DC" w:rsidP="00633AAC">
      <w:pPr>
        <w:pStyle w:val="Kop1"/>
      </w:pPr>
      <w:bookmarkStart w:id="13" w:name="_Toc195669843"/>
      <w:bookmarkStart w:id="14" w:name="_Toc196470933"/>
      <w:r>
        <w:lastRenderedPageBreak/>
        <w:t>Richtlijn</w:t>
      </w:r>
      <w:bookmarkEnd w:id="13"/>
      <w:bookmarkEnd w:id="14"/>
    </w:p>
    <w:p w14:paraId="78A4676C" w14:textId="09827019" w:rsidR="005F5D05" w:rsidRPr="005F5D05" w:rsidRDefault="005F5D05" w:rsidP="005F5D05">
      <w:pPr>
        <w:pStyle w:val="BasistekstSURF"/>
      </w:pPr>
      <w:r>
        <w:t>D</w:t>
      </w:r>
      <w:r w:rsidRPr="005F5D05">
        <w:t xml:space="preserve">it hoofdstuk </w:t>
      </w:r>
      <w:r>
        <w:t>beschrijft de richtlijn in algemene principes en specifieke beveiligingseisen</w:t>
      </w:r>
      <w:r w:rsidRPr="005F5D05">
        <w:t xml:space="preserve"> per operationeel ITIL-beheerproces. De eisen zijn aanvullend op het bestaande Service Management Beleid en vormen een kader voor de inrichting, uitvoering en borging van </w:t>
      </w:r>
      <w:r>
        <w:t xml:space="preserve">informatiebeveiliging in deze </w:t>
      </w:r>
      <w:r w:rsidRPr="005F5D05">
        <w:t xml:space="preserve">processen. </w:t>
      </w:r>
    </w:p>
    <w:p w14:paraId="53A94BF4" w14:textId="1C9FE612" w:rsidR="00633AAC" w:rsidRDefault="00A178DC" w:rsidP="00633AAC">
      <w:pPr>
        <w:pStyle w:val="Kop2"/>
      </w:pPr>
      <w:bookmarkStart w:id="15" w:name="_Toc195669844"/>
      <w:bookmarkStart w:id="16" w:name="_Toc196470934"/>
      <w:r>
        <w:t>Algemene principes</w:t>
      </w:r>
      <w:bookmarkEnd w:id="15"/>
      <w:bookmarkEnd w:id="16"/>
    </w:p>
    <w:p w14:paraId="5B22B81B" w14:textId="0DE13975" w:rsidR="00A178DC" w:rsidRDefault="4448B4D3" w:rsidP="00A178DC">
      <w:pPr>
        <w:pStyle w:val="BasistekstSURF"/>
      </w:pPr>
      <w:r>
        <w:t xml:space="preserve">Aan de inrichting en uitvoering van de operationele </w:t>
      </w:r>
      <w:r w:rsidR="06B0A565">
        <w:t>I</w:t>
      </w:r>
      <w:r>
        <w:t>TIL-beheerprocessen liggen de volgende principes ten grondslag.</w:t>
      </w:r>
    </w:p>
    <w:p w14:paraId="33BDDFD6" w14:textId="77777777" w:rsidR="00A178DC" w:rsidRDefault="00A178DC" w:rsidP="00A178DC">
      <w:pPr>
        <w:pStyle w:val="BasistekstSURF"/>
      </w:pPr>
    </w:p>
    <w:p w14:paraId="74D959BE" w14:textId="77777777" w:rsidR="00A178DC" w:rsidRPr="00A178DC" w:rsidRDefault="00A178DC" w:rsidP="00A178DC">
      <w:pPr>
        <w:pStyle w:val="BasistekstSURF"/>
        <w:numPr>
          <w:ilvl w:val="0"/>
          <w:numId w:val="30"/>
        </w:numPr>
        <w:rPr>
          <w:b/>
          <w:bCs/>
        </w:rPr>
      </w:pPr>
      <w:proofErr w:type="spellStart"/>
      <w:r w:rsidRPr="00A178DC">
        <w:rPr>
          <w:b/>
          <w:bCs/>
        </w:rPr>
        <w:t>Risicogebaseerde</w:t>
      </w:r>
      <w:proofErr w:type="spellEnd"/>
      <w:r w:rsidRPr="00A178DC">
        <w:rPr>
          <w:b/>
          <w:bCs/>
        </w:rPr>
        <w:t xml:space="preserve"> aanpak</w:t>
      </w:r>
    </w:p>
    <w:p w14:paraId="78C7BF99" w14:textId="449911CB" w:rsidR="00A178DC" w:rsidRDefault="00A178DC" w:rsidP="00A178DC">
      <w:pPr>
        <w:pStyle w:val="BasistekstSURF"/>
        <w:ind w:left="720"/>
      </w:pPr>
      <w:r>
        <w:t xml:space="preserve">Processen </w:t>
      </w:r>
      <w:r w:rsidR="005F5D05">
        <w:t>zijn</w:t>
      </w:r>
      <w:r>
        <w:t xml:space="preserve"> zodanig ingericht dat risico's voor informatiebeveiliging worden geïdentificeerd, beoordeeld en beheerst.</w:t>
      </w:r>
    </w:p>
    <w:p w14:paraId="7533DC31" w14:textId="77777777" w:rsidR="00A178DC" w:rsidRPr="00A178DC" w:rsidRDefault="4448B4D3" w:rsidP="00A178DC">
      <w:pPr>
        <w:pStyle w:val="BasistekstSURF"/>
        <w:numPr>
          <w:ilvl w:val="0"/>
          <w:numId w:val="30"/>
        </w:numPr>
        <w:rPr>
          <w:b/>
          <w:bCs/>
        </w:rPr>
      </w:pPr>
      <w:r w:rsidRPr="53082F80">
        <w:rPr>
          <w:b/>
          <w:bCs/>
        </w:rPr>
        <w:t>Compliance</w:t>
      </w:r>
    </w:p>
    <w:p w14:paraId="1A7A5DFA" w14:textId="68A17069" w:rsidR="00A178DC" w:rsidRDefault="4448B4D3" w:rsidP="00A178DC">
      <w:pPr>
        <w:pStyle w:val="BasistekstSURF"/>
        <w:ind w:left="720"/>
      </w:pPr>
      <w:r>
        <w:t xml:space="preserve">Processen voldoen </w:t>
      </w:r>
      <w:r w:rsidR="19FF2ECE">
        <w:t xml:space="preserve">aantoonbaar </w:t>
      </w:r>
      <w:r>
        <w:t xml:space="preserve">aan </w:t>
      </w:r>
      <w:r w:rsidR="19FF2ECE">
        <w:t xml:space="preserve">interne beleidsregels, contractuele verplichtingen en </w:t>
      </w:r>
      <w:r>
        <w:t xml:space="preserve">relevante wet- en regelgeving </w:t>
      </w:r>
      <w:r w:rsidR="19FF2ECE">
        <w:t>(</w:t>
      </w:r>
      <w:r>
        <w:t>zoals de AVG, NIS2</w:t>
      </w:r>
      <w:r w:rsidR="006652DB">
        <w:t>, WHO</w:t>
      </w:r>
      <w:r w:rsidR="19FF2ECE">
        <w:t>)</w:t>
      </w:r>
      <w:r>
        <w:t>.</w:t>
      </w:r>
    </w:p>
    <w:p w14:paraId="7B1BF3C2" w14:textId="77777777" w:rsidR="00A178DC" w:rsidRPr="00A178DC" w:rsidRDefault="4448B4D3" w:rsidP="00A178DC">
      <w:pPr>
        <w:pStyle w:val="BasistekstSURF"/>
        <w:numPr>
          <w:ilvl w:val="0"/>
          <w:numId w:val="30"/>
        </w:numPr>
        <w:rPr>
          <w:b/>
          <w:bCs/>
        </w:rPr>
      </w:pPr>
      <w:r w:rsidRPr="424804BE">
        <w:rPr>
          <w:b/>
          <w:bCs/>
        </w:rPr>
        <w:t xml:space="preserve">Security </w:t>
      </w:r>
      <w:proofErr w:type="spellStart"/>
      <w:r w:rsidRPr="424804BE">
        <w:rPr>
          <w:b/>
          <w:bCs/>
        </w:rPr>
        <w:t>by</w:t>
      </w:r>
      <w:proofErr w:type="spellEnd"/>
      <w:r w:rsidRPr="424804BE">
        <w:rPr>
          <w:b/>
          <w:bCs/>
        </w:rPr>
        <w:t xml:space="preserve"> Design</w:t>
      </w:r>
    </w:p>
    <w:p w14:paraId="085FD2C8" w14:textId="599F8872" w:rsidR="38064AA0" w:rsidRDefault="38064AA0" w:rsidP="424804BE">
      <w:pPr>
        <w:ind w:left="720"/>
      </w:pPr>
      <w:r w:rsidRPr="424804BE">
        <w:t>Informatiebeveiliging wordt vanaf de initiële ontwerpfase structureel meegenomen in de inrichting van processen en systemen.</w:t>
      </w:r>
    </w:p>
    <w:p w14:paraId="551B7B97" w14:textId="77777777" w:rsidR="00A178DC" w:rsidRPr="00A178DC" w:rsidRDefault="00A178DC" w:rsidP="00A178DC">
      <w:pPr>
        <w:pStyle w:val="BasistekstSURF"/>
        <w:numPr>
          <w:ilvl w:val="0"/>
          <w:numId w:val="30"/>
        </w:numPr>
        <w:rPr>
          <w:b/>
          <w:bCs/>
        </w:rPr>
      </w:pPr>
      <w:r w:rsidRPr="00A178DC">
        <w:rPr>
          <w:b/>
          <w:bCs/>
        </w:rPr>
        <w:t>Eigenaarschap en verantwoordelijkheid</w:t>
      </w:r>
    </w:p>
    <w:p w14:paraId="49F1D81F" w14:textId="2F3306DC" w:rsidR="00A178DC" w:rsidRDefault="00A178DC" w:rsidP="00A178DC">
      <w:pPr>
        <w:pStyle w:val="BasistekstSURF"/>
        <w:ind w:left="720"/>
      </w:pPr>
      <w:r>
        <w:t xml:space="preserve">Elke rol in een proces </w:t>
      </w:r>
      <w:r w:rsidR="005F5D05">
        <w:t>is</w:t>
      </w:r>
      <w:r>
        <w:t xml:space="preserve"> gekoppeld aan verantwoordelijkheid voor de naleving van beveiligingseisen.</w:t>
      </w:r>
      <w:r w:rsidR="009E3083">
        <w:t xml:space="preserve"> Dit is geborgd in RACI-schema’s.</w:t>
      </w:r>
    </w:p>
    <w:p w14:paraId="17C05CF7" w14:textId="77777777" w:rsidR="00A178DC" w:rsidRPr="00A178DC" w:rsidRDefault="00A178DC" w:rsidP="00A178DC">
      <w:pPr>
        <w:pStyle w:val="BasistekstSURF"/>
        <w:numPr>
          <w:ilvl w:val="0"/>
          <w:numId w:val="30"/>
        </w:numPr>
        <w:rPr>
          <w:b/>
          <w:bCs/>
        </w:rPr>
      </w:pPr>
      <w:r w:rsidRPr="00A178DC">
        <w:rPr>
          <w:b/>
          <w:bCs/>
        </w:rPr>
        <w:t>Transparantie en controleerbaarheid</w:t>
      </w:r>
    </w:p>
    <w:p w14:paraId="4DD40447" w14:textId="1C2C0474" w:rsidR="00A178DC" w:rsidRDefault="00A178DC" w:rsidP="00A178DC">
      <w:pPr>
        <w:pStyle w:val="BasistekstSURF"/>
        <w:ind w:left="720"/>
      </w:pPr>
      <w:r>
        <w:t xml:space="preserve">Inrichting en uitvoering van processen </w:t>
      </w:r>
      <w:r w:rsidR="005F5D05">
        <w:t>zijn</w:t>
      </w:r>
      <w:r>
        <w:t xml:space="preserve"> aantoonbaar en controleerbaar.</w:t>
      </w:r>
    </w:p>
    <w:p w14:paraId="2E5EAE67" w14:textId="31919EBC" w:rsidR="00A178DC" w:rsidRPr="00A178DC" w:rsidRDefault="4448B4D3" w:rsidP="00A178DC">
      <w:pPr>
        <w:pStyle w:val="BasistekstSURF"/>
        <w:numPr>
          <w:ilvl w:val="0"/>
          <w:numId w:val="30"/>
        </w:numPr>
        <w:rPr>
          <w:b/>
          <w:bCs/>
        </w:rPr>
      </w:pPr>
      <w:r w:rsidRPr="53082F80">
        <w:rPr>
          <w:b/>
          <w:bCs/>
        </w:rPr>
        <w:t>Samenhang en integratie</w:t>
      </w:r>
    </w:p>
    <w:p w14:paraId="3D1293D6" w14:textId="2A4203F2" w:rsidR="008F3368" w:rsidRDefault="008F3368" w:rsidP="005F5D05">
      <w:pPr>
        <w:pStyle w:val="BasistekstSURF"/>
        <w:ind w:left="720"/>
      </w:pPr>
      <w:r>
        <w:t xml:space="preserve">Informatiebeveiliging moet structureel geïntegreerd zijn in alle relevante ITIL-beheerprocessen. Beveiligingseisen worden verplicht meegenomen bij wijzigingen (change management), incidentafhandeling, configuratiebeheer en capaciteitsplanning. </w:t>
      </w:r>
    </w:p>
    <w:p w14:paraId="55A9FD91" w14:textId="773AF047" w:rsidR="00E3711B" w:rsidRDefault="0073740E" w:rsidP="00E3711B">
      <w:pPr>
        <w:pStyle w:val="Kop2"/>
      </w:pPr>
      <w:bookmarkStart w:id="17" w:name="_Toc195669845"/>
      <w:bookmarkStart w:id="18" w:name="_Toc196470935"/>
      <w:r>
        <w:t>Incident Management</w:t>
      </w:r>
      <w:bookmarkEnd w:id="17"/>
      <w:bookmarkEnd w:id="18"/>
    </w:p>
    <w:p w14:paraId="21B9A048" w14:textId="02E0BC26" w:rsidR="0073740E" w:rsidRDefault="0073740E" w:rsidP="00E3711B">
      <w:pPr>
        <w:pStyle w:val="BasistekstSURF"/>
      </w:pPr>
      <w:r>
        <w:t>I</w:t>
      </w:r>
      <w:r w:rsidRPr="0073740E">
        <w:t xml:space="preserve">ncident Management is gericht op het zo snel mogelijk herstellen van verstoringen. Vanuit informatiebeveiliging gelden </w:t>
      </w:r>
      <w:r>
        <w:t>de volgende ver</w:t>
      </w:r>
      <w:r w:rsidRPr="0073740E">
        <w:t>eis</w:t>
      </w:r>
      <w:r>
        <w:t>t</w:t>
      </w:r>
      <w:r w:rsidRPr="0073740E">
        <w:t>en om tijdige detectie, correcte afhandeling en beheersing van beveiligingsincidenten te borgen.</w:t>
      </w:r>
    </w:p>
    <w:p w14:paraId="3751E40F" w14:textId="77777777" w:rsidR="0073740E" w:rsidRDefault="0073740E" w:rsidP="00E3711B">
      <w:pPr>
        <w:pStyle w:val="BasistekstSURF"/>
      </w:pPr>
    </w:p>
    <w:p w14:paraId="6F3FCC71" w14:textId="4F052485" w:rsidR="0073740E" w:rsidRPr="0073740E" w:rsidRDefault="0073740E" w:rsidP="00E3711B">
      <w:pPr>
        <w:pStyle w:val="BasistekstSURF"/>
        <w:rPr>
          <w:b/>
          <w:bCs/>
        </w:rPr>
      </w:pPr>
      <w:r w:rsidRPr="0073740E">
        <w:rPr>
          <w:b/>
          <w:bCs/>
        </w:rPr>
        <w:t>Vereisten</w:t>
      </w:r>
    </w:p>
    <w:p w14:paraId="5663234A" w14:textId="28DE4CD2" w:rsidR="0073740E" w:rsidRDefault="50E66A18" w:rsidP="0073740E">
      <w:pPr>
        <w:pStyle w:val="BasistekstSURF"/>
        <w:numPr>
          <w:ilvl w:val="0"/>
          <w:numId w:val="30"/>
        </w:numPr>
      </w:pPr>
      <w:r>
        <w:t>Incidenten met potentiële impact op vertrouwelijkheid, integriteit of beschikbaarheid</w:t>
      </w:r>
      <w:r w:rsidR="3DC1CC68">
        <w:t xml:space="preserve"> van gegevens</w:t>
      </w:r>
      <w:r>
        <w:t xml:space="preserve"> </w:t>
      </w:r>
      <w:r w:rsidR="0B14E359">
        <w:t xml:space="preserve">moeten </w:t>
      </w:r>
      <w:r>
        <w:t>expliciet als 'Security Incident' gemarkeerd worden.</w:t>
      </w:r>
    </w:p>
    <w:p w14:paraId="25754FDC" w14:textId="4A221277" w:rsidR="0073740E" w:rsidRDefault="0073740E" w:rsidP="0073740E">
      <w:pPr>
        <w:pStyle w:val="BasistekstSURF"/>
        <w:numPr>
          <w:ilvl w:val="0"/>
          <w:numId w:val="30"/>
        </w:numPr>
      </w:pPr>
      <w:r>
        <w:t xml:space="preserve">Prioriteitsstelling moet naast impact en urgentie ook security-criteria bevatten (bijv. </w:t>
      </w:r>
      <w:proofErr w:type="spellStart"/>
      <w:r>
        <w:t>datalek</w:t>
      </w:r>
      <w:proofErr w:type="spellEnd"/>
      <w:r>
        <w:t>, integriteitsverlies, continuïteitsrisico).</w:t>
      </w:r>
    </w:p>
    <w:p w14:paraId="39D925D4" w14:textId="78E37C3C" w:rsidR="0073740E" w:rsidRDefault="0073740E" w:rsidP="0073740E">
      <w:pPr>
        <w:pStyle w:val="BasistekstSURF"/>
        <w:numPr>
          <w:ilvl w:val="0"/>
          <w:numId w:val="30"/>
        </w:numPr>
      </w:pPr>
      <w:r>
        <w:t>Beveiligingsincidenten (waaronder ook verdachte activiteiten) moeten binnen 1 uur worden gemeld aan het CISO-team.</w:t>
      </w:r>
    </w:p>
    <w:p w14:paraId="6E9AEDC4" w14:textId="1356D484" w:rsidR="0073740E" w:rsidRDefault="0073740E" w:rsidP="0073740E">
      <w:pPr>
        <w:pStyle w:val="BasistekstSURF"/>
        <w:numPr>
          <w:ilvl w:val="0"/>
          <w:numId w:val="30"/>
        </w:numPr>
      </w:pPr>
      <w:r>
        <w:t xml:space="preserve">Alle incidenten worden vastgelegd in een uniforme centrale tool met </w:t>
      </w:r>
      <w:proofErr w:type="spellStart"/>
      <w:r>
        <w:t>logging</w:t>
      </w:r>
      <w:proofErr w:type="spellEnd"/>
      <w:r>
        <w:t>, audit-</w:t>
      </w:r>
      <w:proofErr w:type="spellStart"/>
      <w:r>
        <w:t>trail</w:t>
      </w:r>
      <w:proofErr w:type="spellEnd"/>
      <w:r>
        <w:t xml:space="preserve"> en classificatie.</w:t>
      </w:r>
    </w:p>
    <w:p w14:paraId="4C919E0C" w14:textId="64A068DB" w:rsidR="0073740E" w:rsidRDefault="0073740E" w:rsidP="0073740E">
      <w:pPr>
        <w:pStyle w:val="BasistekstSURF"/>
        <w:numPr>
          <w:ilvl w:val="0"/>
          <w:numId w:val="30"/>
        </w:numPr>
      </w:pPr>
      <w:r>
        <w:t>Een 24/7-escalatiepad voor ernstige beveiligingsincidenten is verplicht.</w:t>
      </w:r>
    </w:p>
    <w:p w14:paraId="21054FAC" w14:textId="7962F6BB" w:rsidR="0073740E" w:rsidRDefault="0073740E" w:rsidP="0073740E">
      <w:pPr>
        <w:pStyle w:val="BasistekstSURF"/>
        <w:numPr>
          <w:ilvl w:val="0"/>
          <w:numId w:val="30"/>
        </w:numPr>
      </w:pPr>
      <w:r>
        <w:t>Informatie over beveiligingsincidenten mag uitsluitend beschikbaar zijn voor geautoriseerde functionarissen.</w:t>
      </w:r>
    </w:p>
    <w:p w14:paraId="630CF811" w14:textId="7DA49B6B" w:rsidR="0073740E" w:rsidRDefault="0073740E" w:rsidP="00E3711B">
      <w:pPr>
        <w:pStyle w:val="BasistekstSURF"/>
        <w:numPr>
          <w:ilvl w:val="0"/>
          <w:numId w:val="30"/>
        </w:numPr>
      </w:pPr>
      <w:r>
        <w:lastRenderedPageBreak/>
        <w:t>Oorzaakanalyse van beveiligingsincidenten is verplicht binnen 5 werkdagen na afsluiting.</w:t>
      </w:r>
    </w:p>
    <w:p w14:paraId="7B7B1735" w14:textId="7C9123AC" w:rsidR="009E3083" w:rsidRDefault="009E3083" w:rsidP="00E3711B">
      <w:pPr>
        <w:pStyle w:val="BasistekstSURF"/>
        <w:numPr>
          <w:ilvl w:val="0"/>
          <w:numId w:val="30"/>
        </w:numPr>
      </w:pPr>
      <w:r>
        <w:t>Incidentafhandeling wordt geëvalueerd op verbeterpunten m.b.t. informatiebeveiliging.</w:t>
      </w:r>
    </w:p>
    <w:p w14:paraId="4B97B8AB" w14:textId="4E61E301" w:rsidR="009E3083" w:rsidRDefault="009E3083" w:rsidP="00E3711B">
      <w:pPr>
        <w:pStyle w:val="BasistekstSURF"/>
        <w:numPr>
          <w:ilvl w:val="0"/>
          <w:numId w:val="30"/>
        </w:numPr>
      </w:pPr>
      <w:r>
        <w:t>Processen bevatten een verplichte terugkoppeling naar bedrijfscontinuïteit- en back-upprocedures.</w:t>
      </w:r>
    </w:p>
    <w:p w14:paraId="0973953D" w14:textId="2EE79C2C" w:rsidR="009E3083" w:rsidRDefault="009E3083" w:rsidP="00E3711B">
      <w:pPr>
        <w:pStyle w:val="BasistekstSURF"/>
        <w:numPr>
          <w:ilvl w:val="0"/>
          <w:numId w:val="30"/>
        </w:numPr>
      </w:pPr>
      <w:r>
        <w:t>Incident Management kent functiescheiding tussen registratie, opvolging en goedkeuring van afsluiting.</w:t>
      </w:r>
    </w:p>
    <w:p w14:paraId="5DDB8771" w14:textId="24001465" w:rsidR="0073740E" w:rsidRDefault="0073740E" w:rsidP="0073740E">
      <w:pPr>
        <w:pStyle w:val="Kop2"/>
      </w:pPr>
      <w:bookmarkStart w:id="19" w:name="_Toc195669846"/>
      <w:bookmarkStart w:id="20" w:name="_Toc196470936"/>
      <w:r>
        <w:t>Change Management</w:t>
      </w:r>
      <w:r w:rsidR="627C524F">
        <w:t xml:space="preserve"> (Wijzigingen)</w:t>
      </w:r>
      <w:bookmarkEnd w:id="19"/>
      <w:bookmarkEnd w:id="20"/>
    </w:p>
    <w:p w14:paraId="391F5856" w14:textId="23EDFB43" w:rsidR="0073740E" w:rsidRDefault="00946D2F" w:rsidP="0073740E">
      <w:pPr>
        <w:pStyle w:val="BasistekstSURF"/>
      </w:pPr>
      <w:r w:rsidRPr="00946D2F">
        <w:t>Wijzigingen brengen risico's mee voor de stabiliteit en beveiliging van diensten</w:t>
      </w:r>
      <w:r>
        <w:t>, processen en systemen</w:t>
      </w:r>
      <w:r w:rsidRPr="00946D2F">
        <w:t>. Elk type change vereist passende beveiligingstoetsing en -maatregelen.</w:t>
      </w:r>
    </w:p>
    <w:p w14:paraId="5E091FE1" w14:textId="77777777" w:rsidR="0073740E" w:rsidRDefault="0073740E" w:rsidP="0073740E">
      <w:pPr>
        <w:pStyle w:val="BasistekstSURF"/>
      </w:pPr>
    </w:p>
    <w:p w14:paraId="168344BC" w14:textId="3905AF79" w:rsidR="0073740E" w:rsidRPr="00946D2F" w:rsidRDefault="0073740E" w:rsidP="0073740E">
      <w:pPr>
        <w:pStyle w:val="BasistekstSURF"/>
        <w:rPr>
          <w:b/>
          <w:bCs/>
        </w:rPr>
      </w:pPr>
      <w:r w:rsidRPr="0073740E">
        <w:rPr>
          <w:b/>
          <w:bCs/>
        </w:rPr>
        <w:t>Vereisten</w:t>
      </w:r>
    </w:p>
    <w:p w14:paraId="4647EDDE" w14:textId="09CFF257" w:rsidR="00C77183" w:rsidRDefault="416F489E" w:rsidP="00946D2F">
      <w:pPr>
        <w:pStyle w:val="BasistekstSURF"/>
        <w:numPr>
          <w:ilvl w:val="0"/>
          <w:numId w:val="31"/>
        </w:numPr>
      </w:pPr>
      <w:r>
        <w:t xml:space="preserve">Type wijzigingen </w:t>
      </w:r>
      <w:r w:rsidR="004276DE">
        <w:t>(</w:t>
      </w:r>
      <w:r w:rsidR="000D55B9">
        <w:t xml:space="preserve">Standaard, </w:t>
      </w:r>
      <w:r w:rsidR="00D26C76">
        <w:t>N</w:t>
      </w:r>
      <w:r w:rsidR="004276DE">
        <w:t>iet standaard</w:t>
      </w:r>
      <w:r w:rsidR="00D26C76">
        <w:t>, Spoed</w:t>
      </w:r>
      <w:r>
        <w:t>) kennen verschillende eisen m.b.t. informatiebeveiliging.</w:t>
      </w:r>
    </w:p>
    <w:p w14:paraId="4C0F4B29" w14:textId="209E038F" w:rsidR="00946D2F" w:rsidRDefault="00946D2F" w:rsidP="00946D2F">
      <w:pPr>
        <w:pStyle w:val="BasistekstSURF"/>
        <w:numPr>
          <w:ilvl w:val="0"/>
          <w:numId w:val="31"/>
        </w:numPr>
      </w:pPr>
      <w:r>
        <w:t>Voor elke wijziging (Stand</w:t>
      </w:r>
      <w:r w:rsidR="004276DE">
        <w:t>aard, Niet standaard, Spoed</w:t>
      </w:r>
      <w:r>
        <w:t>) geldt een verplichte toetsing op informatiebeveiligingsimpact.</w:t>
      </w:r>
    </w:p>
    <w:p w14:paraId="3CA52A21" w14:textId="3E7EC396" w:rsidR="00946D2F" w:rsidRDefault="004276DE" w:rsidP="00946D2F">
      <w:pPr>
        <w:pStyle w:val="BasistekstSURF"/>
        <w:numPr>
          <w:ilvl w:val="0"/>
          <w:numId w:val="31"/>
        </w:numPr>
      </w:pPr>
      <w:r>
        <w:t xml:space="preserve">Niet standaard </w:t>
      </w:r>
      <w:r w:rsidR="00946D2F">
        <w:t xml:space="preserve">en </w:t>
      </w:r>
      <w:r>
        <w:t xml:space="preserve">Spoed </w:t>
      </w:r>
      <w:r w:rsidR="00946D2F">
        <w:t xml:space="preserve">Changes vereisen expliciete risicobeoordeling en goedkeuring door </w:t>
      </w:r>
      <w:r w:rsidR="003B6F0B">
        <w:t>‘</w:t>
      </w:r>
      <w:r w:rsidR="00946D2F">
        <w:t>security</w:t>
      </w:r>
      <w:r w:rsidR="003B6F0B">
        <w:t>’</w:t>
      </w:r>
      <w:r w:rsidR="00946D2F">
        <w:t xml:space="preserve"> (CISO-team of gemachtigde).</w:t>
      </w:r>
    </w:p>
    <w:p w14:paraId="78A6447D" w14:textId="08C2E552" w:rsidR="00946D2F" w:rsidRDefault="00E64D9F" w:rsidP="00946D2F">
      <w:pPr>
        <w:pStyle w:val="BasistekstSURF"/>
        <w:numPr>
          <w:ilvl w:val="0"/>
          <w:numId w:val="31"/>
        </w:numPr>
      </w:pPr>
      <w:r>
        <w:t>Spoed</w:t>
      </w:r>
      <w:r w:rsidR="00946D2F">
        <w:t xml:space="preserve"> Changes worden binnen 24 uur na uitvoering beoordeeld op impact</w:t>
      </w:r>
      <w:r w:rsidR="003B6F0B">
        <w:t xml:space="preserve"> op </w:t>
      </w:r>
      <w:r w:rsidR="450E8FA3">
        <w:t>informatiebeveiliging</w:t>
      </w:r>
      <w:r w:rsidR="00946D2F">
        <w:t>.</w:t>
      </w:r>
    </w:p>
    <w:p w14:paraId="61BF70B2" w14:textId="6B512EB3" w:rsidR="00946D2F" w:rsidRDefault="00946D2F" w:rsidP="00946D2F">
      <w:pPr>
        <w:pStyle w:val="BasistekstSURF"/>
        <w:numPr>
          <w:ilvl w:val="0"/>
          <w:numId w:val="31"/>
        </w:numPr>
      </w:pPr>
      <w:r>
        <w:t xml:space="preserve">Changes die impact hebben op authenticatie, autorisatie, </w:t>
      </w:r>
      <w:proofErr w:type="spellStart"/>
      <w:r>
        <w:t>logging</w:t>
      </w:r>
      <w:proofErr w:type="spellEnd"/>
      <w:r>
        <w:t xml:space="preserve">, encryptie of netwerksegmentatie mogen uitsluitend uitgevoerd worden met expliciete goedkeuring van </w:t>
      </w:r>
      <w:r w:rsidR="003B6F0B">
        <w:t>‘</w:t>
      </w:r>
      <w:r>
        <w:t>security</w:t>
      </w:r>
      <w:r w:rsidR="003B6F0B">
        <w:t>’ (CISO-team of gemachtigde)</w:t>
      </w:r>
      <w:r>
        <w:t>.</w:t>
      </w:r>
    </w:p>
    <w:p w14:paraId="7CD193D9" w14:textId="24297E47" w:rsidR="00946D2F" w:rsidRDefault="00946D2F" w:rsidP="00946D2F">
      <w:pPr>
        <w:pStyle w:val="BasistekstSURF"/>
        <w:numPr>
          <w:ilvl w:val="0"/>
          <w:numId w:val="31"/>
        </w:numPr>
      </w:pPr>
      <w:r>
        <w:t xml:space="preserve">In </w:t>
      </w:r>
      <w:proofErr w:type="spellStart"/>
      <w:r>
        <w:t>rollback</w:t>
      </w:r>
      <w:proofErr w:type="spellEnd"/>
      <w:r>
        <w:t>- en testplannen moet staan hoe beveiliging hersteld wordt bij mislukking.</w:t>
      </w:r>
    </w:p>
    <w:p w14:paraId="5CBDE076" w14:textId="4A849C4C" w:rsidR="0073740E" w:rsidRDefault="00946D2F" w:rsidP="0073740E">
      <w:pPr>
        <w:pStyle w:val="BasistekstSURF"/>
        <w:numPr>
          <w:ilvl w:val="0"/>
          <w:numId w:val="31"/>
        </w:numPr>
      </w:pPr>
      <w:r>
        <w:t>Wijzigingen aan systemen met persoonsgegevens of vertrouwelijke bedrijfsdata moeten AVG-compliant zijn.</w:t>
      </w:r>
    </w:p>
    <w:p w14:paraId="08F3EA2D" w14:textId="58B6DC89" w:rsidR="00C77183" w:rsidRDefault="00C77183" w:rsidP="0073740E">
      <w:pPr>
        <w:pStyle w:val="BasistekstSURF"/>
        <w:numPr>
          <w:ilvl w:val="0"/>
          <w:numId w:val="31"/>
        </w:numPr>
      </w:pPr>
      <w:r>
        <w:t>Alle wijzigingen worden getoetst op functiescheiding, waarbij autorisatie, uitvoering en toetsing door verschillende rollen plaatsvindt.</w:t>
      </w:r>
    </w:p>
    <w:p w14:paraId="359AF780" w14:textId="0470A8D0" w:rsidR="00C77183" w:rsidRDefault="00C77183" w:rsidP="0073740E">
      <w:pPr>
        <w:pStyle w:val="BasistekstSURF"/>
        <w:numPr>
          <w:ilvl w:val="0"/>
          <w:numId w:val="31"/>
        </w:numPr>
      </w:pPr>
      <w:r>
        <w:t>Wijzigingen met impact op continuïteit worden getoetst op hun effect op back-up, beschikbaarheid en herstelprocedures.</w:t>
      </w:r>
    </w:p>
    <w:p w14:paraId="7B58FDD5" w14:textId="0DDB5D38" w:rsidR="0073740E" w:rsidRDefault="003B6F0B" w:rsidP="0073740E">
      <w:pPr>
        <w:pStyle w:val="Kop2"/>
      </w:pPr>
      <w:bookmarkStart w:id="21" w:name="_Toc195669847"/>
      <w:bookmarkStart w:id="22" w:name="_Toc196470937"/>
      <w:proofErr w:type="spellStart"/>
      <w:r>
        <w:t>Problem</w:t>
      </w:r>
      <w:proofErr w:type="spellEnd"/>
      <w:r>
        <w:t xml:space="preserve"> Management</w:t>
      </w:r>
      <w:bookmarkEnd w:id="21"/>
      <w:bookmarkEnd w:id="22"/>
    </w:p>
    <w:p w14:paraId="494A5F4D" w14:textId="6E826DF7" w:rsidR="003B6F0B" w:rsidRDefault="003B6F0B" w:rsidP="0073740E">
      <w:pPr>
        <w:pStyle w:val="BasistekstSURF"/>
      </w:pPr>
      <w:proofErr w:type="spellStart"/>
      <w:r w:rsidRPr="003B6F0B">
        <w:t>Problem</w:t>
      </w:r>
      <w:proofErr w:type="spellEnd"/>
      <w:r w:rsidRPr="003B6F0B">
        <w:t xml:space="preserve"> Management is gericht op het structureel oplossen van onderliggende oorzaken. Vanuit </w:t>
      </w:r>
      <w:r>
        <w:t>informatiebeveiliging</w:t>
      </w:r>
      <w:r w:rsidRPr="003B6F0B">
        <w:t xml:space="preserve"> is het</w:t>
      </w:r>
      <w:r>
        <w:t xml:space="preserve"> van belang</w:t>
      </w:r>
      <w:r w:rsidRPr="003B6F0B">
        <w:t xml:space="preserve"> dat kwetsbaarheden structureel worden herkend en gemitigeerd.</w:t>
      </w:r>
    </w:p>
    <w:p w14:paraId="740C8927" w14:textId="77777777" w:rsidR="0073740E" w:rsidRDefault="0073740E" w:rsidP="0073740E">
      <w:pPr>
        <w:pStyle w:val="BasistekstSURF"/>
      </w:pPr>
    </w:p>
    <w:p w14:paraId="1FF68851" w14:textId="77777777" w:rsidR="0073740E" w:rsidRPr="0073740E" w:rsidRDefault="0073740E" w:rsidP="0073740E">
      <w:pPr>
        <w:pStyle w:val="BasistekstSURF"/>
        <w:rPr>
          <w:b/>
          <w:bCs/>
        </w:rPr>
      </w:pPr>
      <w:r w:rsidRPr="0073740E">
        <w:rPr>
          <w:b/>
          <w:bCs/>
        </w:rPr>
        <w:t>Vereisten</w:t>
      </w:r>
    </w:p>
    <w:p w14:paraId="5492B9F8" w14:textId="4E2FDCC1" w:rsidR="003B6F0B" w:rsidRDefault="0605BDB1" w:rsidP="003B6F0B">
      <w:pPr>
        <w:pStyle w:val="BasistekstSURF"/>
        <w:numPr>
          <w:ilvl w:val="0"/>
          <w:numId w:val="32"/>
        </w:numPr>
      </w:pPr>
      <w:r>
        <w:t xml:space="preserve">Root </w:t>
      </w:r>
      <w:proofErr w:type="spellStart"/>
      <w:r>
        <w:t>cause</w:t>
      </w:r>
      <w:proofErr w:type="spellEnd"/>
      <w:r>
        <w:t xml:space="preserve"> analyses van problemen moeten standaard </w:t>
      </w:r>
      <w:r w:rsidR="7BD0B203">
        <w:t>een hoofdstuk “beveiliging”</w:t>
      </w:r>
      <w:r>
        <w:t xml:space="preserve"> bevatten.</w:t>
      </w:r>
    </w:p>
    <w:p w14:paraId="0E8D5619" w14:textId="7E3C5CA2" w:rsidR="0605BDB1" w:rsidRDefault="0605BDB1" w:rsidP="424804BE">
      <w:pPr>
        <w:pStyle w:val="BasistekstSURF"/>
        <w:numPr>
          <w:ilvl w:val="0"/>
          <w:numId w:val="32"/>
        </w:numPr>
        <w:rPr>
          <w:color w:val="000000" w:themeColor="text2"/>
          <w:szCs w:val="22"/>
        </w:rPr>
      </w:pPr>
      <w:r>
        <w:t>Structurele kwetsbaarheden worden geregistreerd in het centrale ‘</w:t>
      </w:r>
      <w:r w:rsidR="0C0C928C">
        <w:t>Risico Register’.</w:t>
      </w:r>
    </w:p>
    <w:p w14:paraId="63BF442D" w14:textId="47A05838" w:rsidR="003B6F0B" w:rsidRDefault="003B6F0B" w:rsidP="003B6F0B">
      <w:pPr>
        <w:pStyle w:val="BasistekstSURF"/>
        <w:numPr>
          <w:ilvl w:val="0"/>
          <w:numId w:val="32"/>
        </w:numPr>
      </w:pPr>
      <w:r>
        <w:t xml:space="preserve">Elke bevinding die duidt op een zwakke configuratie of onvoldoende </w:t>
      </w:r>
      <w:proofErr w:type="spellStart"/>
      <w:r>
        <w:t>logging</w:t>
      </w:r>
      <w:proofErr w:type="spellEnd"/>
      <w:r>
        <w:t>, moet worden gedeeld met ‘security’ (CISO-team of gemachtigde).</w:t>
      </w:r>
    </w:p>
    <w:p w14:paraId="7CDC4494" w14:textId="27C5BEBB" w:rsidR="00C77183" w:rsidRDefault="416F489E" w:rsidP="003B6F0B">
      <w:pPr>
        <w:pStyle w:val="BasistekstSURF"/>
        <w:numPr>
          <w:ilvl w:val="0"/>
          <w:numId w:val="32"/>
        </w:numPr>
      </w:pPr>
      <w:proofErr w:type="spellStart"/>
      <w:r>
        <w:t>Lessons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bij beveiligingsproblemen worden gedeeld met relevante ITIL-proceseigenaren.</w:t>
      </w:r>
    </w:p>
    <w:p w14:paraId="77DCD3D1" w14:textId="12052122" w:rsidR="099EC05D" w:rsidRDefault="099EC05D" w:rsidP="424804BE">
      <w:pPr>
        <w:pStyle w:val="BasistekstSURF"/>
        <w:numPr>
          <w:ilvl w:val="0"/>
          <w:numId w:val="32"/>
        </w:numPr>
      </w:pPr>
      <w:proofErr w:type="spellStart"/>
      <w:r w:rsidRPr="424804BE">
        <w:t>Problem</w:t>
      </w:r>
      <w:proofErr w:type="spellEnd"/>
      <w:r w:rsidRPr="424804BE">
        <w:t xml:space="preserve"> Management sluit aan op Securityprocessen zoals </w:t>
      </w:r>
      <w:proofErr w:type="spellStart"/>
      <w:r w:rsidRPr="424804BE">
        <w:t>Threat</w:t>
      </w:r>
      <w:proofErr w:type="spellEnd"/>
      <w:r w:rsidRPr="424804BE">
        <w:t xml:space="preserve"> Intelligence en </w:t>
      </w:r>
      <w:proofErr w:type="spellStart"/>
      <w:r w:rsidRPr="424804BE">
        <w:t>Vulnerability</w:t>
      </w:r>
      <w:proofErr w:type="spellEnd"/>
      <w:r w:rsidRPr="424804BE">
        <w:t xml:space="preserve"> Management om beveiligingstrends vroegtijdig te onderkennen.</w:t>
      </w:r>
    </w:p>
    <w:p w14:paraId="2B797D7B" w14:textId="4E9E9521" w:rsidR="0073740E" w:rsidRDefault="003B6F0B" w:rsidP="0073740E">
      <w:pPr>
        <w:pStyle w:val="BasistekstSURF"/>
        <w:numPr>
          <w:ilvl w:val="0"/>
          <w:numId w:val="32"/>
        </w:numPr>
      </w:pPr>
      <w:r>
        <w:lastRenderedPageBreak/>
        <w:t xml:space="preserve">Oplossingen die beveiliging raken (bijv. </w:t>
      </w:r>
      <w:proofErr w:type="spellStart"/>
      <w:r>
        <w:t>config</w:t>
      </w:r>
      <w:proofErr w:type="spellEnd"/>
      <w:r>
        <w:t xml:space="preserve">-aanpassing, </w:t>
      </w:r>
      <w:proofErr w:type="spellStart"/>
      <w:r>
        <w:t>patching</w:t>
      </w:r>
      <w:proofErr w:type="spellEnd"/>
      <w:r>
        <w:t>) vereisen validatie van effectiviteit door ‘security’ (CISO-team of gemachtigde).</w:t>
      </w:r>
    </w:p>
    <w:p w14:paraId="6ECF9B91" w14:textId="1C90D10D" w:rsidR="0073740E" w:rsidRDefault="003B6F0B" w:rsidP="0073740E">
      <w:pPr>
        <w:pStyle w:val="Kop2"/>
      </w:pPr>
      <w:bookmarkStart w:id="23" w:name="_Toc195669848"/>
      <w:bookmarkStart w:id="24" w:name="_Toc196470938"/>
      <w:proofErr w:type="spellStart"/>
      <w:r>
        <w:t>Configuration</w:t>
      </w:r>
      <w:proofErr w:type="spellEnd"/>
      <w:r>
        <w:t xml:space="preserve"> Management</w:t>
      </w:r>
      <w:bookmarkEnd w:id="23"/>
      <w:bookmarkEnd w:id="24"/>
    </w:p>
    <w:p w14:paraId="644AEED8" w14:textId="100C3261" w:rsidR="003B6F0B" w:rsidRDefault="003B6F0B" w:rsidP="0073740E">
      <w:pPr>
        <w:pStyle w:val="BasistekstSURF"/>
      </w:pPr>
      <w:r w:rsidRPr="003B6F0B">
        <w:t xml:space="preserve">Beveiligingsmaatregelen hangen sterk samen met actuele en correcte configuratiegegevens. De CMDB is hierin </w:t>
      </w:r>
      <w:r>
        <w:t>van belang en leidend</w:t>
      </w:r>
      <w:r w:rsidRPr="003B6F0B">
        <w:t>.</w:t>
      </w:r>
    </w:p>
    <w:p w14:paraId="0759AB33" w14:textId="77777777" w:rsidR="0073740E" w:rsidRDefault="0073740E" w:rsidP="0073740E">
      <w:pPr>
        <w:pStyle w:val="BasistekstSURF"/>
      </w:pPr>
    </w:p>
    <w:p w14:paraId="044111E0" w14:textId="1A2E0381" w:rsidR="0073740E" w:rsidRPr="003B6F0B" w:rsidRDefault="0073740E" w:rsidP="0073740E">
      <w:pPr>
        <w:pStyle w:val="BasistekstSURF"/>
        <w:rPr>
          <w:b/>
          <w:bCs/>
        </w:rPr>
      </w:pPr>
      <w:r w:rsidRPr="0073740E">
        <w:rPr>
          <w:b/>
          <w:bCs/>
        </w:rPr>
        <w:t>Vereisten</w:t>
      </w:r>
    </w:p>
    <w:p w14:paraId="7EAF27C3" w14:textId="7EB0BAAB" w:rsidR="00C77183" w:rsidRDefault="003B6F0B" w:rsidP="00C77183">
      <w:pPr>
        <w:pStyle w:val="BasistekstSURF"/>
        <w:numPr>
          <w:ilvl w:val="0"/>
          <w:numId w:val="33"/>
        </w:numPr>
      </w:pPr>
      <w:proofErr w:type="spellStart"/>
      <w:r>
        <w:t>CI’s</w:t>
      </w:r>
      <w:proofErr w:type="spellEnd"/>
      <w:r>
        <w:t xml:space="preserve"> in de CMDB moeten worden voorzien van beveiligingsattributen: dataclassificatie, eigenaarschap, risicoprofiel.</w:t>
      </w:r>
    </w:p>
    <w:p w14:paraId="68C475E8" w14:textId="302ACAB9" w:rsidR="003B6F0B" w:rsidRDefault="003B6F0B" w:rsidP="003B6F0B">
      <w:pPr>
        <w:pStyle w:val="BasistekstSURF"/>
        <w:numPr>
          <w:ilvl w:val="0"/>
          <w:numId w:val="33"/>
        </w:numPr>
      </w:pPr>
      <w:r>
        <w:t>Configuraties van kritische assets (zoals firewalls, databases, IAM-systemen) moeten onder change control staan.</w:t>
      </w:r>
    </w:p>
    <w:p w14:paraId="2580EDC7" w14:textId="70F65094" w:rsidR="003B6F0B" w:rsidRDefault="0605BDB1" w:rsidP="003B6F0B">
      <w:pPr>
        <w:pStyle w:val="BasistekstSURF"/>
        <w:numPr>
          <w:ilvl w:val="0"/>
          <w:numId w:val="33"/>
        </w:numPr>
      </w:pPr>
      <w:r>
        <w:t xml:space="preserve">Er </w:t>
      </w:r>
      <w:r w:rsidR="411C2117">
        <w:t>moe</w:t>
      </w:r>
      <w:r>
        <w:t>t een mechanisme zijn om ongeautoriseerde wijzigingen automatisch te detecteren.</w:t>
      </w:r>
    </w:p>
    <w:p w14:paraId="42AC8244" w14:textId="116E19EA" w:rsidR="003B6F0B" w:rsidRDefault="003B6F0B" w:rsidP="003B6F0B">
      <w:pPr>
        <w:pStyle w:val="BasistekstSURF"/>
        <w:numPr>
          <w:ilvl w:val="0"/>
          <w:numId w:val="33"/>
        </w:numPr>
      </w:pPr>
      <w:r>
        <w:t xml:space="preserve">De integriteit van CI-data moet periodiek worden gevalideerd door middel van </w:t>
      </w:r>
      <w:proofErr w:type="spellStart"/>
      <w:r>
        <w:t>tooling</w:t>
      </w:r>
      <w:proofErr w:type="spellEnd"/>
      <w:r>
        <w:t xml:space="preserve"> en steekproeven.</w:t>
      </w:r>
    </w:p>
    <w:p w14:paraId="68D72871" w14:textId="52AE5138" w:rsidR="0073740E" w:rsidRDefault="003B6F0B" w:rsidP="0073740E">
      <w:pPr>
        <w:pStyle w:val="BasistekstSURF"/>
        <w:numPr>
          <w:ilvl w:val="0"/>
          <w:numId w:val="33"/>
        </w:numPr>
      </w:pPr>
      <w:r>
        <w:t xml:space="preserve">Alleen geautoriseerde functionarissen mogen wijzigingen aanbrengen in beveiligingsgevoelige </w:t>
      </w:r>
      <w:proofErr w:type="spellStart"/>
      <w:r>
        <w:t>CI’s</w:t>
      </w:r>
      <w:proofErr w:type="spellEnd"/>
      <w:r>
        <w:t>.</w:t>
      </w:r>
    </w:p>
    <w:p w14:paraId="21376FD6" w14:textId="19C7867B" w:rsidR="0073740E" w:rsidRDefault="003B6F0B" w:rsidP="0073740E">
      <w:pPr>
        <w:pStyle w:val="Kop2"/>
      </w:pPr>
      <w:bookmarkStart w:id="25" w:name="_Toc195669849"/>
      <w:bookmarkStart w:id="26" w:name="_Toc196470939"/>
      <w:r>
        <w:t>Asset Management</w:t>
      </w:r>
      <w:bookmarkEnd w:id="25"/>
      <w:bookmarkEnd w:id="26"/>
    </w:p>
    <w:p w14:paraId="190791F3" w14:textId="6297705B" w:rsidR="003B6F0B" w:rsidRDefault="003B6F0B" w:rsidP="0073740E">
      <w:pPr>
        <w:pStyle w:val="BasistekstSURF"/>
      </w:pPr>
      <w:r w:rsidRPr="003B6F0B">
        <w:t>Beheer van assets moet borgen dat gegevensdragers en systemen beveiligd zijn gedurende de hele levenscyclus.</w:t>
      </w:r>
    </w:p>
    <w:p w14:paraId="2AD2ADF3" w14:textId="77777777" w:rsidR="003B6F0B" w:rsidRDefault="003B6F0B" w:rsidP="0073740E">
      <w:pPr>
        <w:pStyle w:val="BasistekstSURF"/>
      </w:pPr>
    </w:p>
    <w:p w14:paraId="617D53CB" w14:textId="77777777" w:rsidR="0073740E" w:rsidRPr="0073740E" w:rsidRDefault="0073740E" w:rsidP="0073740E">
      <w:pPr>
        <w:pStyle w:val="BasistekstSURF"/>
        <w:rPr>
          <w:b/>
          <w:bCs/>
        </w:rPr>
      </w:pPr>
      <w:r w:rsidRPr="0073740E">
        <w:rPr>
          <w:b/>
          <w:bCs/>
        </w:rPr>
        <w:t>Vereisten</w:t>
      </w:r>
    </w:p>
    <w:p w14:paraId="03E519A4" w14:textId="7A1E03C2" w:rsidR="003B6F0B" w:rsidRDefault="003B6F0B" w:rsidP="003B6F0B">
      <w:pPr>
        <w:pStyle w:val="BasistekstSURF"/>
        <w:numPr>
          <w:ilvl w:val="0"/>
          <w:numId w:val="34"/>
        </w:numPr>
      </w:pPr>
      <w:r>
        <w:t>Elk asset krijgt een beveiligingsclassificatie toegekend op basis van gevoeligheid en gegevenssoort.</w:t>
      </w:r>
    </w:p>
    <w:p w14:paraId="5C0019A8" w14:textId="293890F6" w:rsidR="003B6F0B" w:rsidRDefault="003B6F0B" w:rsidP="003B6F0B">
      <w:pPr>
        <w:pStyle w:val="BasistekstSURF"/>
        <w:numPr>
          <w:ilvl w:val="0"/>
          <w:numId w:val="34"/>
        </w:numPr>
      </w:pPr>
      <w:r>
        <w:t>De eigenaar van een asset is verantwoordelijk voor de correcte beveiligingsmaatregelen.</w:t>
      </w:r>
    </w:p>
    <w:p w14:paraId="171F7580" w14:textId="737D4E7A" w:rsidR="003B6F0B" w:rsidRDefault="003B6F0B" w:rsidP="003B6F0B">
      <w:pPr>
        <w:pStyle w:val="BasistekstSURF"/>
        <w:numPr>
          <w:ilvl w:val="0"/>
          <w:numId w:val="34"/>
        </w:numPr>
      </w:pPr>
      <w:r>
        <w:t>Afvoer of vervanging van assets vereist gecertificeerde datavernietiging of -</w:t>
      </w:r>
      <w:proofErr w:type="spellStart"/>
      <w:r>
        <w:t>wiping</w:t>
      </w:r>
      <w:proofErr w:type="spellEnd"/>
      <w:r>
        <w:t>.</w:t>
      </w:r>
    </w:p>
    <w:p w14:paraId="5D2143EA" w14:textId="04A971BF" w:rsidR="003B6F0B" w:rsidRDefault="003B6F0B" w:rsidP="003B6F0B">
      <w:pPr>
        <w:pStyle w:val="BasistekstSURF"/>
        <w:numPr>
          <w:ilvl w:val="0"/>
          <w:numId w:val="34"/>
        </w:numPr>
      </w:pPr>
      <w:r>
        <w:t>Externe assets (</w:t>
      </w:r>
      <w:proofErr w:type="spellStart"/>
      <w:r>
        <w:t>cloud</w:t>
      </w:r>
      <w:proofErr w:type="spellEnd"/>
      <w:r>
        <w:t>, mobiel, thuiswerk) moeten onder beveiligingsbeheer vallen, inclusief versleuteling en remote management.</w:t>
      </w:r>
    </w:p>
    <w:p w14:paraId="4C9A856E" w14:textId="1B37520C" w:rsidR="00C77183" w:rsidRDefault="00C77183" w:rsidP="003B6F0B">
      <w:pPr>
        <w:pStyle w:val="BasistekstSURF"/>
        <w:numPr>
          <w:ilvl w:val="0"/>
          <w:numId w:val="34"/>
        </w:numPr>
      </w:pPr>
      <w:r>
        <w:t xml:space="preserve">Gebruik van persoonlijke of externe </w:t>
      </w:r>
      <w:proofErr w:type="spellStart"/>
      <w:r>
        <w:t>devices</w:t>
      </w:r>
      <w:proofErr w:type="spellEnd"/>
      <w:r>
        <w:t xml:space="preserve"> is alleen toegestaan bij aantoonbare naleving van de beveiligingsstandaarden van onze instelling.</w:t>
      </w:r>
    </w:p>
    <w:p w14:paraId="11279832" w14:textId="55AD8CCD" w:rsidR="0073740E" w:rsidRDefault="003B6F0B" w:rsidP="003B6F0B">
      <w:pPr>
        <w:pStyle w:val="BasistekstSURF"/>
        <w:numPr>
          <w:ilvl w:val="0"/>
          <w:numId w:val="34"/>
        </w:numPr>
      </w:pPr>
      <w:r>
        <w:t>Inventory moet volledig, actueel en geverifieerd zijn en onder toezicht staan.</w:t>
      </w:r>
    </w:p>
    <w:p w14:paraId="3706758E" w14:textId="00082664" w:rsidR="0073740E" w:rsidRDefault="008C67D8" w:rsidP="0073740E">
      <w:pPr>
        <w:pStyle w:val="Kop2"/>
      </w:pPr>
      <w:bookmarkStart w:id="27" w:name="_Toc195669850"/>
      <w:bookmarkStart w:id="28" w:name="_Toc196470940"/>
      <w:r>
        <w:t>Service Level Management</w:t>
      </w:r>
      <w:bookmarkEnd w:id="27"/>
      <w:bookmarkEnd w:id="28"/>
    </w:p>
    <w:p w14:paraId="0DD895B1" w14:textId="2E906EB2" w:rsidR="0073740E" w:rsidRDefault="008C67D8" w:rsidP="0073740E">
      <w:pPr>
        <w:pStyle w:val="BasistekstSURF"/>
      </w:pPr>
      <w:r w:rsidRPr="008C67D8">
        <w:t xml:space="preserve">Afspraken met interne en externe partijen over diensten </w:t>
      </w:r>
      <w:r>
        <w:t xml:space="preserve">en dienstverlening </w:t>
      </w:r>
      <w:r w:rsidRPr="008C67D8">
        <w:t>moeten expliciete beveiligingsparameters bevatten.</w:t>
      </w:r>
    </w:p>
    <w:p w14:paraId="48F35741" w14:textId="77777777" w:rsidR="0073740E" w:rsidRDefault="0073740E" w:rsidP="0073740E">
      <w:pPr>
        <w:pStyle w:val="BasistekstSURF"/>
      </w:pPr>
    </w:p>
    <w:p w14:paraId="3A673C0B" w14:textId="77777777" w:rsidR="0073740E" w:rsidRPr="0073740E" w:rsidRDefault="0073740E" w:rsidP="0073740E">
      <w:pPr>
        <w:pStyle w:val="BasistekstSURF"/>
        <w:rPr>
          <w:b/>
          <w:bCs/>
        </w:rPr>
      </w:pPr>
      <w:r w:rsidRPr="0073740E">
        <w:rPr>
          <w:b/>
          <w:bCs/>
        </w:rPr>
        <w:t>Vereisten</w:t>
      </w:r>
    </w:p>
    <w:p w14:paraId="6C5E9777" w14:textId="4DFD62BD" w:rsidR="008C67D8" w:rsidRDefault="008C67D8" w:rsidP="008C67D8">
      <w:pPr>
        <w:pStyle w:val="BasistekstSURF"/>
        <w:numPr>
          <w:ilvl w:val="0"/>
          <w:numId w:val="35"/>
        </w:numPr>
      </w:pPr>
      <w:proofErr w:type="spellStart"/>
      <w:r>
        <w:t>SLA’s</w:t>
      </w:r>
      <w:proofErr w:type="spellEnd"/>
      <w:r>
        <w:t xml:space="preserve"> bevatten </w:t>
      </w:r>
      <w:proofErr w:type="spellStart"/>
      <w:r>
        <w:t>KPI’s</w:t>
      </w:r>
      <w:proofErr w:type="spellEnd"/>
      <w:r>
        <w:t xml:space="preserve"> en minimumeisen voor informatiebeveiliging (bijv. tijd tot respons op security-incidenten).</w:t>
      </w:r>
    </w:p>
    <w:p w14:paraId="1C1076B2" w14:textId="5085948C" w:rsidR="008C67D8" w:rsidRDefault="008C67D8" w:rsidP="008C67D8">
      <w:pPr>
        <w:pStyle w:val="BasistekstSURF"/>
        <w:numPr>
          <w:ilvl w:val="0"/>
          <w:numId w:val="35"/>
        </w:numPr>
      </w:pPr>
      <w:r>
        <w:t>Beveiligingsnormen (zoals ISO 27001) worden als referentie opgenomen in afspraken met leveranciers.</w:t>
      </w:r>
    </w:p>
    <w:p w14:paraId="0E56B277" w14:textId="0E1F049C" w:rsidR="008C67D8" w:rsidRDefault="008C67D8" w:rsidP="008C67D8">
      <w:pPr>
        <w:pStyle w:val="BasistekstSURF"/>
        <w:numPr>
          <w:ilvl w:val="0"/>
          <w:numId w:val="35"/>
        </w:numPr>
      </w:pPr>
      <w:r>
        <w:t>Er is een periodieke SLA-review met expliciete security-evaluatie.</w:t>
      </w:r>
    </w:p>
    <w:p w14:paraId="455FF1D2" w14:textId="0CA9B124" w:rsidR="0073740E" w:rsidRDefault="008C67D8" w:rsidP="0073740E">
      <w:pPr>
        <w:pStyle w:val="BasistekstSURF"/>
        <w:numPr>
          <w:ilvl w:val="0"/>
          <w:numId w:val="35"/>
        </w:numPr>
      </w:pPr>
      <w:r>
        <w:t>Structurele overschrijdingen van beveiligingsnormen worden gemeld aan het CISO-team.</w:t>
      </w:r>
    </w:p>
    <w:p w14:paraId="0CCCDAA3" w14:textId="4779A777" w:rsidR="0073740E" w:rsidRDefault="008C67D8" w:rsidP="0073740E">
      <w:pPr>
        <w:pStyle w:val="Kop2"/>
      </w:pPr>
      <w:bookmarkStart w:id="29" w:name="_Toc195669851"/>
      <w:bookmarkStart w:id="30" w:name="_Toc196470941"/>
      <w:r>
        <w:lastRenderedPageBreak/>
        <w:t>Access Management</w:t>
      </w:r>
      <w:bookmarkEnd w:id="29"/>
      <w:bookmarkEnd w:id="30"/>
    </w:p>
    <w:p w14:paraId="0B2C3425" w14:textId="31B52308" w:rsidR="008C67D8" w:rsidRDefault="008C67D8" w:rsidP="0073740E">
      <w:pPr>
        <w:pStyle w:val="BasistekstSURF"/>
      </w:pPr>
      <w:r w:rsidRPr="008C67D8">
        <w:t>Ongeautoriseerde toegang vormt een van de grootste beveiligingsrisico’s. Toegangsbeheer moet strikt worden geregeld.</w:t>
      </w:r>
    </w:p>
    <w:p w14:paraId="69894958" w14:textId="77777777" w:rsidR="0073740E" w:rsidRDefault="0073740E" w:rsidP="0073740E">
      <w:pPr>
        <w:pStyle w:val="BasistekstSURF"/>
      </w:pPr>
    </w:p>
    <w:p w14:paraId="52CF9314" w14:textId="77777777" w:rsidR="0073740E" w:rsidRPr="0073740E" w:rsidRDefault="0073740E" w:rsidP="0073740E">
      <w:pPr>
        <w:pStyle w:val="BasistekstSURF"/>
        <w:rPr>
          <w:b/>
          <w:bCs/>
        </w:rPr>
      </w:pPr>
      <w:r w:rsidRPr="0073740E">
        <w:rPr>
          <w:b/>
          <w:bCs/>
        </w:rPr>
        <w:t>Vereisten</w:t>
      </w:r>
    </w:p>
    <w:p w14:paraId="5A20FBC9" w14:textId="751AF533" w:rsidR="008C67D8" w:rsidRDefault="008C67D8" w:rsidP="008C67D8">
      <w:pPr>
        <w:pStyle w:val="BasistekstSURF"/>
        <w:numPr>
          <w:ilvl w:val="0"/>
          <w:numId w:val="36"/>
        </w:numPr>
      </w:pPr>
      <w:r>
        <w:t xml:space="preserve">Toegang tot systemen en gegevens gebeurt op basis van het </w:t>
      </w:r>
      <w:proofErr w:type="spellStart"/>
      <w:r>
        <w:t>need-to-know</w:t>
      </w:r>
      <w:proofErr w:type="spellEnd"/>
      <w:r>
        <w:t xml:space="preserve"> en </w:t>
      </w:r>
      <w:proofErr w:type="spellStart"/>
      <w:r>
        <w:t>least</w:t>
      </w:r>
      <w:proofErr w:type="spellEnd"/>
      <w:r>
        <w:t xml:space="preserve"> privilege principe.</w:t>
      </w:r>
    </w:p>
    <w:p w14:paraId="3ECD9D93" w14:textId="6FA7A279" w:rsidR="008C67D8" w:rsidRDefault="008C67D8" w:rsidP="008C67D8">
      <w:pPr>
        <w:pStyle w:val="BasistekstSURF"/>
        <w:numPr>
          <w:ilvl w:val="0"/>
          <w:numId w:val="36"/>
        </w:numPr>
      </w:pPr>
      <w:r>
        <w:t xml:space="preserve">Rollen en rechten worden ten minste jaarlijks </w:t>
      </w:r>
      <w:proofErr w:type="spellStart"/>
      <w:r>
        <w:t>gereviewd</w:t>
      </w:r>
      <w:proofErr w:type="spellEnd"/>
      <w:r>
        <w:t xml:space="preserve"> door de verantwoordelijke informatie-eigenaar.</w:t>
      </w:r>
    </w:p>
    <w:p w14:paraId="62BDA6FD" w14:textId="7F441DBD" w:rsidR="008C67D8" w:rsidRDefault="008C67D8" w:rsidP="008C67D8">
      <w:pPr>
        <w:pStyle w:val="BasistekstSURF"/>
        <w:numPr>
          <w:ilvl w:val="0"/>
          <w:numId w:val="36"/>
        </w:numPr>
      </w:pPr>
      <w:r>
        <w:t>Accounts van externe gebruikers (leveranciers, tijdelijk personeel) verlopen automatisch.</w:t>
      </w:r>
    </w:p>
    <w:p w14:paraId="6BB0F105" w14:textId="77AE92D6" w:rsidR="008C67D8" w:rsidRDefault="008C67D8" w:rsidP="008C67D8">
      <w:pPr>
        <w:pStyle w:val="BasistekstSURF"/>
        <w:numPr>
          <w:ilvl w:val="0"/>
          <w:numId w:val="36"/>
        </w:numPr>
      </w:pPr>
      <w:r>
        <w:t>Authenticatie dient MFA te ondersteunen bij kritieke systemen.</w:t>
      </w:r>
    </w:p>
    <w:p w14:paraId="40679934" w14:textId="4EA2D44E" w:rsidR="0073740E" w:rsidRDefault="0263D0CB" w:rsidP="0073740E">
      <w:pPr>
        <w:pStyle w:val="BasistekstSURF"/>
        <w:numPr>
          <w:ilvl w:val="0"/>
          <w:numId w:val="36"/>
        </w:numPr>
      </w:pPr>
      <w:proofErr w:type="spellStart"/>
      <w:r w:rsidRPr="424804BE">
        <w:t>Logging</w:t>
      </w:r>
      <w:proofErr w:type="spellEnd"/>
      <w:r w:rsidRPr="424804BE">
        <w:t xml:space="preserve"> van toegang vindt centraal en geautomatiseerd plaats, en is technisch beschermd tegen wijziging achteraf</w:t>
      </w:r>
      <w:r w:rsidR="01D5F640">
        <w:t>.</w:t>
      </w:r>
    </w:p>
    <w:p w14:paraId="616D311C" w14:textId="4C3A807B" w:rsidR="0073740E" w:rsidRDefault="008C67D8" w:rsidP="0073740E">
      <w:pPr>
        <w:pStyle w:val="Kop2"/>
      </w:pPr>
      <w:bookmarkStart w:id="31" w:name="_Toc195669852"/>
      <w:bookmarkStart w:id="32" w:name="_Toc196470942"/>
      <w:proofErr w:type="spellStart"/>
      <w:r>
        <w:t>Supplier</w:t>
      </w:r>
      <w:proofErr w:type="spellEnd"/>
      <w:r>
        <w:t xml:space="preserve"> Management</w:t>
      </w:r>
      <w:bookmarkEnd w:id="31"/>
      <w:bookmarkEnd w:id="32"/>
    </w:p>
    <w:p w14:paraId="242C7366" w14:textId="42F309E5" w:rsidR="008C67D8" w:rsidRDefault="008C67D8" w:rsidP="0073740E">
      <w:pPr>
        <w:pStyle w:val="BasistekstSURF"/>
      </w:pPr>
      <w:r w:rsidRPr="008C67D8">
        <w:t>Leveranciers spelen een sleutelrol in de keten. Zij moeten aantoonbaar voldoen aan beveiligingseisen.</w:t>
      </w:r>
    </w:p>
    <w:p w14:paraId="28195E46" w14:textId="77777777" w:rsidR="0073740E" w:rsidRDefault="0073740E" w:rsidP="0073740E">
      <w:pPr>
        <w:pStyle w:val="BasistekstSURF"/>
      </w:pPr>
    </w:p>
    <w:p w14:paraId="70426CEF" w14:textId="77777777" w:rsidR="0073740E" w:rsidRPr="0073740E" w:rsidRDefault="0073740E" w:rsidP="0073740E">
      <w:pPr>
        <w:pStyle w:val="BasistekstSURF"/>
        <w:rPr>
          <w:b/>
          <w:bCs/>
        </w:rPr>
      </w:pPr>
      <w:r w:rsidRPr="0073740E">
        <w:rPr>
          <w:b/>
          <w:bCs/>
        </w:rPr>
        <w:t>Vereisten</w:t>
      </w:r>
    </w:p>
    <w:p w14:paraId="5AF81061" w14:textId="70B40196" w:rsidR="008C67D8" w:rsidRDefault="008C67D8" w:rsidP="008C67D8">
      <w:pPr>
        <w:pStyle w:val="BasistekstSURF"/>
        <w:numPr>
          <w:ilvl w:val="0"/>
          <w:numId w:val="37"/>
        </w:numPr>
      </w:pPr>
      <w:r>
        <w:t>Contracten met leveranciers bevatten verplichte securityclausules, inclusief</w:t>
      </w:r>
      <w:r w:rsidR="00E8018D">
        <w:t xml:space="preserve"> </w:t>
      </w:r>
      <w:r>
        <w:t>datalekmeldplicht en auditrechten.</w:t>
      </w:r>
    </w:p>
    <w:p w14:paraId="5CCE12AF" w14:textId="1B4B0184" w:rsidR="00E8018D" w:rsidRDefault="00E8018D" w:rsidP="008C67D8">
      <w:pPr>
        <w:pStyle w:val="BasistekstSURF"/>
        <w:numPr>
          <w:ilvl w:val="0"/>
          <w:numId w:val="37"/>
        </w:numPr>
      </w:pPr>
      <w:proofErr w:type="spellStart"/>
      <w:r>
        <w:t>SLA’s</w:t>
      </w:r>
      <w:proofErr w:type="spellEnd"/>
      <w:r>
        <w:t xml:space="preserve"> bevatten minimaal eisen aan beschikbaarheid, herstel- en responstijden bij beveiligingsincidenten.</w:t>
      </w:r>
    </w:p>
    <w:p w14:paraId="09D2A3B2" w14:textId="0B5743F1" w:rsidR="008C67D8" w:rsidRDefault="008C67D8" w:rsidP="008C67D8">
      <w:pPr>
        <w:pStyle w:val="BasistekstSURF"/>
        <w:numPr>
          <w:ilvl w:val="0"/>
          <w:numId w:val="37"/>
        </w:numPr>
      </w:pPr>
      <w:r>
        <w:t>Leveranciers moeten minimaal voldoen aan gelijkwaardige normen als de organisatie.</w:t>
      </w:r>
    </w:p>
    <w:p w14:paraId="23FD6CE9" w14:textId="282A00BA" w:rsidR="008C67D8" w:rsidRDefault="008C67D8" w:rsidP="008C67D8">
      <w:pPr>
        <w:pStyle w:val="BasistekstSURF"/>
        <w:numPr>
          <w:ilvl w:val="0"/>
          <w:numId w:val="37"/>
        </w:numPr>
      </w:pPr>
      <w:r>
        <w:t>Bij contractbeëindiging moeten toegang, data en configuraties gecontroleerd worden overgedragen en/of vernietigd.</w:t>
      </w:r>
    </w:p>
    <w:p w14:paraId="7EAC84B8" w14:textId="5B0BCC24" w:rsidR="008C67D8" w:rsidRDefault="008C67D8" w:rsidP="008C67D8">
      <w:pPr>
        <w:pStyle w:val="BasistekstSURF"/>
        <w:numPr>
          <w:ilvl w:val="0"/>
          <w:numId w:val="37"/>
        </w:numPr>
      </w:pPr>
      <w:r>
        <w:t xml:space="preserve">Periodieke evaluaties en (remote) audits op security-prestaties </w:t>
      </w:r>
      <w:r w:rsidR="41041B0F">
        <w:t xml:space="preserve">van de leverancier </w:t>
      </w:r>
      <w:r>
        <w:t>zijn verplicht.</w:t>
      </w:r>
    </w:p>
    <w:p w14:paraId="7809ACE2" w14:textId="49910DA3" w:rsidR="0073740E" w:rsidRDefault="008C67D8" w:rsidP="008C67D8">
      <w:pPr>
        <w:pStyle w:val="BasistekstSURF"/>
        <w:numPr>
          <w:ilvl w:val="0"/>
          <w:numId w:val="37"/>
        </w:numPr>
      </w:pPr>
      <w:r>
        <w:t xml:space="preserve">Inhuur van </w:t>
      </w:r>
      <w:proofErr w:type="spellStart"/>
      <w:r>
        <w:t>cloud</w:t>
      </w:r>
      <w:proofErr w:type="spellEnd"/>
      <w:r>
        <w:t>- of SaaS-leveranciers vereist een toets vooraf</w:t>
      </w:r>
      <w:r w:rsidR="252B50CD">
        <w:t xml:space="preserve"> op relevante security eisen en eisen vanuit wet- en regelgeving (zoals de AVG)</w:t>
      </w:r>
      <w:r>
        <w:t>.</w:t>
      </w:r>
    </w:p>
    <w:p w14:paraId="5A248823" w14:textId="77777777" w:rsidR="0073740E" w:rsidRDefault="0073740E" w:rsidP="00E3711B">
      <w:pPr>
        <w:pStyle w:val="BasistekstSURF"/>
      </w:pPr>
    </w:p>
    <w:p w14:paraId="2F1A73BC" w14:textId="77777777" w:rsidR="0073740E" w:rsidRDefault="0073740E" w:rsidP="00E3711B">
      <w:pPr>
        <w:pStyle w:val="BasistekstSURF"/>
      </w:pPr>
    </w:p>
    <w:p w14:paraId="6C9F1339" w14:textId="77777777" w:rsidR="0073740E" w:rsidRPr="00E3711B" w:rsidRDefault="0073740E" w:rsidP="00E3711B">
      <w:pPr>
        <w:pStyle w:val="BasistekstSURF"/>
      </w:pPr>
    </w:p>
    <w:p w14:paraId="524FEF10" w14:textId="342DFEF4" w:rsidR="00633AAC" w:rsidRDefault="001F528F" w:rsidP="00633AAC">
      <w:pPr>
        <w:pStyle w:val="Kop1"/>
      </w:pPr>
      <w:bookmarkStart w:id="33" w:name="_Toc195669853"/>
      <w:bookmarkStart w:id="34" w:name="_Toc196470943"/>
      <w:r>
        <w:lastRenderedPageBreak/>
        <w:t>Vaststelling</w:t>
      </w:r>
      <w:bookmarkEnd w:id="33"/>
      <w:bookmarkEnd w:id="34"/>
    </w:p>
    <w:p w14:paraId="1A6A3849" w14:textId="77777777" w:rsidR="001F528F" w:rsidRDefault="001F528F" w:rsidP="001F528F">
      <w:pPr>
        <w:pStyle w:val="BasistekstSURF"/>
      </w:pPr>
      <w:r w:rsidRPr="00844401">
        <w:t>D</w:t>
      </w:r>
      <w:r>
        <w:t>eze richtlijn</w:t>
      </w:r>
      <w:r w:rsidRPr="00844401">
        <w:t xml:space="preserve"> is </w:t>
      </w:r>
      <w:r>
        <w:t xml:space="preserve">aldus </w:t>
      </w:r>
      <w:r w:rsidRPr="00844401">
        <w:t>vastgesteld</w:t>
      </w:r>
      <w:r>
        <w:t>.</w:t>
      </w:r>
    </w:p>
    <w:p w14:paraId="77FE117F" w14:textId="77777777" w:rsidR="001F528F" w:rsidRDefault="001F528F" w:rsidP="001F528F">
      <w:pPr>
        <w:pStyle w:val="BasistekstSURF"/>
      </w:pPr>
    </w:p>
    <w:p w14:paraId="68F23231" w14:textId="77777777" w:rsidR="001F528F" w:rsidRDefault="001F528F" w:rsidP="001F528F">
      <w:pPr>
        <w:pStyle w:val="BasistekstSURF"/>
      </w:pPr>
      <w:r>
        <w:t>[</w:t>
      </w:r>
      <w:r w:rsidRPr="00547020">
        <w:rPr>
          <w:highlight w:val="yellow"/>
        </w:rPr>
        <w:t>Plaats</w:t>
      </w:r>
      <w:r>
        <w:t xml:space="preserve">], </w:t>
      </w:r>
      <w:r w:rsidRPr="00844401">
        <w:t>[</w:t>
      </w:r>
      <w:r>
        <w:rPr>
          <w:highlight w:val="yellow"/>
        </w:rPr>
        <w:t>Datum</w:t>
      </w:r>
      <w:r w:rsidRPr="00844401">
        <w:t>]</w:t>
      </w:r>
      <w:r>
        <w:t>.</w:t>
      </w:r>
    </w:p>
    <w:p w14:paraId="2E7C61C9" w14:textId="77777777" w:rsidR="001F528F" w:rsidRDefault="001F528F" w:rsidP="001F528F">
      <w:pPr>
        <w:pStyle w:val="BasistekstSURF"/>
      </w:pPr>
    </w:p>
    <w:p w14:paraId="74C029A4" w14:textId="77777777" w:rsidR="001F528F" w:rsidRDefault="001F528F" w:rsidP="001F528F">
      <w:pPr>
        <w:pStyle w:val="BasistekstSURF"/>
        <w:rPr>
          <w:highlight w:val="yellow"/>
        </w:rPr>
      </w:pPr>
    </w:p>
    <w:p w14:paraId="0B0A7FAD" w14:textId="77777777" w:rsidR="001F528F" w:rsidRDefault="001F528F" w:rsidP="001F528F">
      <w:pPr>
        <w:pStyle w:val="BasistekstSURF"/>
        <w:rPr>
          <w:highlight w:val="yellow"/>
        </w:rPr>
      </w:pPr>
      <w:r>
        <w:rPr>
          <w:highlight w:val="yellow"/>
        </w:rPr>
        <w:t>[NAAM]</w:t>
      </w:r>
    </w:p>
    <w:p w14:paraId="2CD0D682" w14:textId="77777777" w:rsidR="001F528F" w:rsidRPr="00FE0947" w:rsidRDefault="001F528F" w:rsidP="001F528F">
      <w:pPr>
        <w:pStyle w:val="BasistekstSURF"/>
        <w:rPr>
          <w:highlight w:val="yellow"/>
        </w:rPr>
      </w:pPr>
      <w:r w:rsidRPr="00FE0947">
        <w:rPr>
          <w:highlight w:val="yellow"/>
        </w:rPr>
        <w:t>[FUNCTIE].</w:t>
      </w:r>
    </w:p>
    <w:p w14:paraId="62C1F7B7" w14:textId="77777777" w:rsidR="001F528F" w:rsidRDefault="001F528F" w:rsidP="001F528F">
      <w:pPr>
        <w:pStyle w:val="BasistekstSURF"/>
      </w:pPr>
    </w:p>
    <w:p w14:paraId="4649140D" w14:textId="77777777" w:rsidR="001F528F" w:rsidRDefault="001F528F" w:rsidP="001F528F">
      <w:pPr>
        <w:pStyle w:val="BasistekstSURF"/>
        <w:rPr>
          <w:highlight w:val="yellow"/>
          <w:lang w:val="en-US"/>
        </w:rPr>
      </w:pPr>
      <w:r w:rsidRPr="00F17AD8">
        <w:rPr>
          <w:highlight w:val="yellow"/>
        </w:rPr>
        <w:t>[Na (her)vaststelling, ook de tabel op p.</w:t>
      </w:r>
      <w:r w:rsidRPr="00486826">
        <w:rPr>
          <w:highlight w:val="yellow"/>
        </w:rPr>
        <w:fldChar w:fldCharType="begin"/>
      </w:r>
      <w:r w:rsidRPr="00486826">
        <w:rPr>
          <w:highlight w:val="yellow"/>
        </w:rPr>
        <w:instrText xml:space="preserve"> PAGEREF Vaststellingtabel \h </w:instrText>
      </w:r>
      <w:r w:rsidRPr="00486826">
        <w:rPr>
          <w:highlight w:val="yellow"/>
        </w:rPr>
      </w:r>
      <w:r w:rsidRPr="00486826">
        <w:rPr>
          <w:highlight w:val="yellow"/>
        </w:rPr>
        <w:fldChar w:fldCharType="separate"/>
      </w:r>
      <w:r w:rsidRPr="3FBE539B">
        <w:rPr>
          <w:highlight w:val="yellow"/>
          <w:lang w:val="en-US"/>
        </w:rPr>
        <w:t>2</w:t>
      </w:r>
      <w:r w:rsidRPr="00486826">
        <w:rPr>
          <w:highlight w:val="yellow"/>
        </w:rPr>
        <w:fldChar w:fldCharType="end"/>
      </w:r>
      <w:r w:rsidRPr="3FBE539B">
        <w:rPr>
          <w:highlight w:val="yellow"/>
          <w:lang w:val="en-US"/>
        </w:rPr>
        <w:t xml:space="preserve"> </w:t>
      </w:r>
      <w:proofErr w:type="spellStart"/>
      <w:r w:rsidRPr="3FBE539B">
        <w:rPr>
          <w:highlight w:val="yellow"/>
          <w:lang w:val="en-US"/>
        </w:rPr>
        <w:t>bijwerken</w:t>
      </w:r>
      <w:proofErr w:type="spellEnd"/>
      <w:r w:rsidRPr="3FBE539B">
        <w:rPr>
          <w:highlight w:val="yellow"/>
          <w:lang w:val="en-US"/>
        </w:rPr>
        <w:t>]</w:t>
      </w:r>
    </w:p>
    <w:p w14:paraId="3CF04F13" w14:textId="77777777" w:rsidR="001F528F" w:rsidRDefault="001F528F" w:rsidP="001F528F">
      <w:pPr>
        <w:pStyle w:val="BasistekstSURF"/>
      </w:pPr>
    </w:p>
    <w:p w14:paraId="78021EED" w14:textId="77777777" w:rsidR="001F528F" w:rsidRDefault="001F528F" w:rsidP="001F528F">
      <w:pPr>
        <w:pStyle w:val="BasistekstSURF"/>
      </w:pPr>
    </w:p>
    <w:p w14:paraId="27651080" w14:textId="77777777" w:rsidR="002021D5" w:rsidRDefault="002021D5" w:rsidP="00CD2724">
      <w:pPr>
        <w:pStyle w:val="BasistekstSURF"/>
      </w:pPr>
    </w:p>
    <w:p w14:paraId="276D0B66" w14:textId="77777777" w:rsidR="00EA0642" w:rsidRDefault="00EA0642" w:rsidP="00CD2724">
      <w:pPr>
        <w:pStyle w:val="BasistekstSURF"/>
      </w:pPr>
    </w:p>
    <w:p w14:paraId="707B45F6" w14:textId="77777777" w:rsidR="000A4F03" w:rsidRDefault="000A4F03" w:rsidP="00CD2724">
      <w:pPr>
        <w:pStyle w:val="BasistekstSURF"/>
      </w:pPr>
    </w:p>
    <w:p w14:paraId="1064D2BE" w14:textId="77777777" w:rsidR="00EA0642" w:rsidRDefault="00EA0642" w:rsidP="00CD2724">
      <w:pPr>
        <w:pStyle w:val="BasistekstSURF"/>
        <w:sectPr w:rsidR="00EA0642" w:rsidSect="00EA0642">
          <w:headerReference w:type="default" r:id="rId15"/>
          <w:footerReference w:type="default" r:id="rId16"/>
          <w:headerReference w:type="first" r:id="rId17"/>
          <w:type w:val="continuous"/>
          <w:pgSz w:w="11906" w:h="16838" w:code="9"/>
          <w:pgMar w:top="2070" w:right="1616" w:bottom="1531" w:left="1616" w:header="284" w:footer="284" w:gutter="0"/>
          <w:cols w:space="708"/>
          <w:titlePg/>
          <w:docGrid w:linePitch="360"/>
        </w:sectPr>
      </w:pPr>
    </w:p>
    <w:p w14:paraId="5B873BA1" w14:textId="1AA87D1C" w:rsidR="00897380" w:rsidRPr="00CD2724" w:rsidRDefault="00897380" w:rsidP="00CD2724">
      <w:pPr>
        <w:pStyle w:val="BasistekstSURF"/>
      </w:pPr>
    </w:p>
    <w:sectPr w:rsidR="00897380" w:rsidRPr="00CD2724" w:rsidSect="00EA0642">
      <w:headerReference w:type="first" r:id="rId18"/>
      <w:type w:val="continuous"/>
      <w:pgSz w:w="11906" w:h="16838" w:code="9"/>
      <w:pgMar w:top="2070" w:right="1616" w:bottom="1531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B53D" w14:textId="77777777" w:rsidR="00395366" w:rsidRDefault="00395366">
      <w:r>
        <w:separator/>
      </w:r>
    </w:p>
  </w:endnote>
  <w:endnote w:type="continuationSeparator" w:id="0">
    <w:p w14:paraId="2C39FCA3" w14:textId="77777777" w:rsidR="00395366" w:rsidRDefault="00395366">
      <w:r>
        <w:continuationSeparator/>
      </w:r>
    </w:p>
  </w:endnote>
  <w:endnote w:type="continuationNotice" w:id="1">
    <w:p w14:paraId="080227F3" w14:textId="77777777" w:rsidR="00395366" w:rsidRDefault="003953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Spec="right" w:tblpYSpec="bottom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1020"/>
    </w:tblGrid>
    <w:tr w:rsidR="0086291D" w14:paraId="7C155EF7" w14:textId="77777777" w:rsidTr="0086291D">
      <w:trPr>
        <w:cantSplit/>
        <w:trHeight w:hRule="exact" w:val="270"/>
      </w:trPr>
      <w:tc>
        <w:tcPr>
          <w:tcW w:w="794" w:type="dxa"/>
          <w:shd w:val="clear" w:color="auto" w:fill="auto"/>
        </w:tcPr>
        <w:p w14:paraId="1224D1C0" w14:textId="77777777" w:rsidR="0086291D" w:rsidRDefault="0086291D" w:rsidP="0086291D">
          <w:pPr>
            <w:pStyle w:val="PaginanummerSURF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CB8">
            <w:t>5</w:t>
          </w:r>
          <w:r>
            <w:fldChar w:fldCharType="end"/>
          </w:r>
          <w:r>
            <w:t>/</w:t>
          </w:r>
          <w:fldSimple w:instr="NUMPAGES   \* MERGEFORMAT">
            <w:r w:rsidR="006A2CB8">
              <w:t>5</w:t>
            </w:r>
          </w:fldSimple>
        </w:p>
      </w:tc>
      <w:tc>
        <w:tcPr>
          <w:tcW w:w="1020" w:type="dxa"/>
          <w:shd w:val="clear" w:color="auto" w:fill="auto"/>
        </w:tcPr>
        <w:p w14:paraId="298F5DFC" w14:textId="77777777" w:rsidR="0086291D" w:rsidRDefault="0086291D" w:rsidP="0086291D">
          <w:pPr>
            <w:pStyle w:val="VoettekstSURF"/>
          </w:pPr>
        </w:p>
      </w:tc>
    </w:tr>
    <w:tr w:rsidR="0086291D" w14:paraId="3BAE6F55" w14:textId="77777777" w:rsidTr="0086291D">
      <w:trPr>
        <w:cantSplit/>
        <w:trHeight w:hRule="exact" w:val="935"/>
      </w:trPr>
      <w:tc>
        <w:tcPr>
          <w:tcW w:w="794" w:type="dxa"/>
          <w:shd w:val="clear" w:color="auto" w:fill="auto"/>
        </w:tcPr>
        <w:p w14:paraId="5AE92270" w14:textId="77777777" w:rsidR="0086291D" w:rsidRDefault="0086291D" w:rsidP="0086291D">
          <w:pPr>
            <w:pStyle w:val="PaginanummerSURF"/>
          </w:pPr>
        </w:p>
      </w:tc>
      <w:tc>
        <w:tcPr>
          <w:tcW w:w="1020" w:type="dxa"/>
          <w:shd w:val="clear" w:color="auto" w:fill="auto"/>
        </w:tcPr>
        <w:p w14:paraId="3CDB1481" w14:textId="77777777" w:rsidR="0086291D" w:rsidRDefault="0086291D" w:rsidP="0086291D">
          <w:pPr>
            <w:pStyle w:val="PaginanummerSURF"/>
          </w:pPr>
        </w:p>
      </w:tc>
    </w:tr>
  </w:tbl>
  <w:p w14:paraId="2DF1DAE2" w14:textId="77777777" w:rsidR="00952A7F" w:rsidRDefault="00952A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BEA4" w14:textId="77777777" w:rsidR="00395366" w:rsidRDefault="00395366">
      <w:r>
        <w:separator/>
      </w:r>
    </w:p>
  </w:footnote>
  <w:footnote w:type="continuationSeparator" w:id="0">
    <w:p w14:paraId="6C338BD0" w14:textId="77777777" w:rsidR="00395366" w:rsidRDefault="00395366">
      <w:r>
        <w:continuationSeparator/>
      </w:r>
    </w:p>
  </w:footnote>
  <w:footnote w:type="continuationNotice" w:id="1">
    <w:p w14:paraId="3F58B6D4" w14:textId="77777777" w:rsidR="00395366" w:rsidRDefault="003953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0CCB" w14:textId="77777777" w:rsidR="00FE119B" w:rsidRDefault="00FE119B">
    <w:pPr>
      <w:pStyle w:val="Koptekst"/>
    </w:pPr>
  </w:p>
  <w:p w14:paraId="2D6BA901" w14:textId="77777777" w:rsidR="00FE119B" w:rsidRDefault="00FE119B" w:rsidP="00955BF7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8241" behindDoc="1" locked="0" layoutInCell="1" allowOverlap="1" wp14:anchorId="24CC9561" wp14:editId="578B64E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508400" cy="673200"/>
              <wp:effectExtent l="0" t="0" r="0" b="0"/>
              <wp:wrapNone/>
              <wp:docPr id="1954727560" name="JE1903141056JU Surf 002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314636" y="252730"/>
                          <a:ext cx="529590" cy="269875"/>
                        </a:xfrm>
                        <a:custGeom>
                          <a:avLst/>
                          <a:gdLst>
                            <a:gd name="T0" fmla="*/ 1541 w 1668"/>
                            <a:gd name="T1" fmla="*/ 514 h 850"/>
                            <a:gd name="T2" fmla="*/ 1668 w 1668"/>
                            <a:gd name="T3" fmla="*/ 641 h 850"/>
                            <a:gd name="T4" fmla="*/ 1668 w 1668"/>
                            <a:gd name="T5" fmla="*/ 723 h 850"/>
                            <a:gd name="T6" fmla="*/ 1541 w 1668"/>
                            <a:gd name="T7" fmla="*/ 850 h 850"/>
                            <a:gd name="T8" fmla="*/ 1350 w 1668"/>
                            <a:gd name="T9" fmla="*/ 850 h 850"/>
                            <a:gd name="T10" fmla="*/ 1223 w 1668"/>
                            <a:gd name="T11" fmla="*/ 723 h 850"/>
                            <a:gd name="T12" fmla="*/ 1223 w 1668"/>
                            <a:gd name="T13" fmla="*/ 672 h 850"/>
                            <a:gd name="T14" fmla="*/ 1064 w 1668"/>
                            <a:gd name="T15" fmla="*/ 514 h 850"/>
                            <a:gd name="T16" fmla="*/ 158 w 1668"/>
                            <a:gd name="T17" fmla="*/ 514 h 850"/>
                            <a:gd name="T18" fmla="*/ 0 w 1668"/>
                            <a:gd name="T19" fmla="*/ 355 h 850"/>
                            <a:gd name="T20" fmla="*/ 0 w 1668"/>
                            <a:gd name="T21" fmla="*/ 158 h 850"/>
                            <a:gd name="T22" fmla="*/ 158 w 1668"/>
                            <a:gd name="T23" fmla="*/ 0 h 850"/>
                            <a:gd name="T24" fmla="*/ 1064 w 1668"/>
                            <a:gd name="T25" fmla="*/ 0 h 850"/>
                            <a:gd name="T26" fmla="*/ 1223 w 1668"/>
                            <a:gd name="T27" fmla="*/ 158 h 850"/>
                            <a:gd name="T28" fmla="*/ 1223 w 1668"/>
                            <a:gd name="T29" fmla="*/ 355 h 850"/>
                            <a:gd name="T30" fmla="*/ 1382 w 1668"/>
                            <a:gd name="T31" fmla="*/ 514 h 850"/>
                            <a:gd name="T32" fmla="*/ 1541 w 1668"/>
                            <a:gd name="T33" fmla="*/ 514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68" h="850">
                              <a:moveTo>
                                <a:pt x="1541" y="514"/>
                              </a:moveTo>
                              <a:cubicBezTo>
                                <a:pt x="1611" y="514"/>
                                <a:pt x="1668" y="571"/>
                                <a:pt x="1668" y="641"/>
                              </a:cubicBezTo>
                              <a:cubicBezTo>
                                <a:pt x="1668" y="723"/>
                                <a:pt x="1668" y="723"/>
                                <a:pt x="1668" y="723"/>
                              </a:cubicBezTo>
                              <a:cubicBezTo>
                                <a:pt x="1668" y="793"/>
                                <a:pt x="1611" y="850"/>
                                <a:pt x="1541" y="850"/>
                              </a:cubicBezTo>
                              <a:cubicBezTo>
                                <a:pt x="1350" y="850"/>
                                <a:pt x="1350" y="850"/>
                                <a:pt x="1350" y="850"/>
                              </a:cubicBezTo>
                              <a:cubicBezTo>
                                <a:pt x="1280" y="850"/>
                                <a:pt x="1223" y="793"/>
                                <a:pt x="1223" y="723"/>
                              </a:cubicBezTo>
                              <a:cubicBezTo>
                                <a:pt x="1223" y="672"/>
                                <a:pt x="1223" y="672"/>
                                <a:pt x="1223" y="672"/>
                              </a:cubicBezTo>
                              <a:cubicBezTo>
                                <a:pt x="1223" y="585"/>
                                <a:pt x="1152" y="514"/>
                                <a:pt x="1064" y="514"/>
                              </a:cubicBezTo>
                              <a:cubicBezTo>
                                <a:pt x="158" y="514"/>
                                <a:pt x="158" y="514"/>
                                <a:pt x="158" y="514"/>
                              </a:cubicBezTo>
                              <a:cubicBezTo>
                                <a:pt x="71" y="514"/>
                                <a:pt x="0" y="442"/>
                                <a:pt x="0" y="355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71"/>
                                <a:pt x="71" y="0"/>
                                <a:pt x="158" y="0"/>
                              </a:cubicBezTo>
                              <a:cubicBezTo>
                                <a:pt x="1064" y="0"/>
                                <a:pt x="1064" y="0"/>
                                <a:pt x="1064" y="0"/>
                              </a:cubicBezTo>
                              <a:cubicBezTo>
                                <a:pt x="1152" y="0"/>
                                <a:pt x="1223" y="71"/>
                                <a:pt x="1223" y="158"/>
                              </a:cubicBezTo>
                              <a:cubicBezTo>
                                <a:pt x="1223" y="355"/>
                                <a:pt x="1223" y="355"/>
                                <a:pt x="1223" y="355"/>
                              </a:cubicBezTo>
                              <a:cubicBezTo>
                                <a:pt x="1223" y="442"/>
                                <a:pt x="1294" y="514"/>
                                <a:pt x="1382" y="514"/>
                              </a:cubicBezTo>
                              <a:lnTo>
                                <a:pt x="1541" y="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"/>
                      <wps:cNvSpPr>
                        <a:spLocks noEditPoints="1"/>
                      </wps:cNvSpPr>
                      <wps:spPr bwMode="auto">
                        <a:xfrm>
                          <a:off x="359721" y="296545"/>
                          <a:ext cx="295275" cy="74930"/>
                        </a:xfrm>
                        <a:custGeom>
                          <a:avLst/>
                          <a:gdLst>
                            <a:gd name="T0" fmla="*/ 94 w 931"/>
                            <a:gd name="T1" fmla="*/ 237 h 237"/>
                            <a:gd name="T2" fmla="*/ 25 w 931"/>
                            <a:gd name="T3" fmla="*/ 175 h 237"/>
                            <a:gd name="T4" fmla="*/ 94 w 931"/>
                            <a:gd name="T5" fmla="*/ 188 h 237"/>
                            <a:gd name="T6" fmla="*/ 97 w 931"/>
                            <a:gd name="T7" fmla="*/ 143 h 237"/>
                            <a:gd name="T8" fmla="*/ 6 w 931"/>
                            <a:gd name="T9" fmla="*/ 69 h 237"/>
                            <a:gd name="T10" fmla="*/ 178 w 931"/>
                            <a:gd name="T11" fmla="*/ 38 h 237"/>
                            <a:gd name="T12" fmla="*/ 135 w 931"/>
                            <a:gd name="T13" fmla="*/ 58 h 237"/>
                            <a:gd name="T14" fmla="*/ 60 w 931"/>
                            <a:gd name="T15" fmla="*/ 67 h 237"/>
                            <a:gd name="T16" fmla="*/ 130 w 931"/>
                            <a:gd name="T17" fmla="*/ 101 h 237"/>
                            <a:gd name="T18" fmla="*/ 419 w 931"/>
                            <a:gd name="T19" fmla="*/ 1 h 237"/>
                            <a:gd name="T20" fmla="*/ 393 w 931"/>
                            <a:gd name="T21" fmla="*/ 128 h 237"/>
                            <a:gd name="T22" fmla="*/ 289 w 931"/>
                            <a:gd name="T23" fmla="*/ 128 h 237"/>
                            <a:gd name="T24" fmla="*/ 263 w 931"/>
                            <a:gd name="T25" fmla="*/ 1 h 237"/>
                            <a:gd name="T26" fmla="*/ 237 w 931"/>
                            <a:gd name="T27" fmla="*/ 128 h 237"/>
                            <a:gd name="T28" fmla="*/ 446 w 931"/>
                            <a:gd name="T29" fmla="*/ 128 h 237"/>
                            <a:gd name="T30" fmla="*/ 419 w 931"/>
                            <a:gd name="T31" fmla="*/ 1 h 237"/>
                            <a:gd name="T32" fmla="*/ 684 w 931"/>
                            <a:gd name="T33" fmla="*/ 197 h 237"/>
                            <a:gd name="T34" fmla="*/ 657 w 931"/>
                            <a:gd name="T35" fmla="*/ 236 h 237"/>
                            <a:gd name="T36" fmla="*/ 609 w 931"/>
                            <a:gd name="T37" fmla="*/ 163 h 237"/>
                            <a:gd name="T38" fmla="*/ 561 w 931"/>
                            <a:gd name="T39" fmla="*/ 210 h 237"/>
                            <a:gd name="T40" fmla="*/ 508 w 931"/>
                            <a:gd name="T41" fmla="*/ 210 h 237"/>
                            <a:gd name="T42" fmla="*/ 534 w 931"/>
                            <a:gd name="T43" fmla="*/ 3 h 237"/>
                            <a:gd name="T44" fmla="*/ 696 w 931"/>
                            <a:gd name="T45" fmla="*/ 85 h 237"/>
                            <a:gd name="T46" fmla="*/ 641 w 931"/>
                            <a:gd name="T47" fmla="*/ 85 h 237"/>
                            <a:gd name="T48" fmla="*/ 561 w 931"/>
                            <a:gd name="T49" fmla="*/ 54 h 237"/>
                            <a:gd name="T50" fmla="*/ 605 w 931"/>
                            <a:gd name="T51" fmla="*/ 115 h 237"/>
                            <a:gd name="T52" fmla="*/ 906 w 931"/>
                            <a:gd name="T53" fmla="*/ 3 h 237"/>
                            <a:gd name="T54" fmla="*/ 753 w 931"/>
                            <a:gd name="T55" fmla="*/ 30 h 237"/>
                            <a:gd name="T56" fmla="*/ 779 w 931"/>
                            <a:gd name="T57" fmla="*/ 236 h 237"/>
                            <a:gd name="T58" fmla="*/ 806 w 931"/>
                            <a:gd name="T59" fmla="*/ 153 h 237"/>
                            <a:gd name="T60" fmla="*/ 893 w 931"/>
                            <a:gd name="T61" fmla="*/ 128 h 237"/>
                            <a:gd name="T62" fmla="*/ 806 w 931"/>
                            <a:gd name="T63" fmla="*/ 103 h 237"/>
                            <a:gd name="T64" fmla="*/ 906 w 931"/>
                            <a:gd name="T65" fmla="*/ 54 h 237"/>
                            <a:gd name="T66" fmla="*/ 906 w 931"/>
                            <a:gd name="T67" fmla="*/ 3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31" h="237">
                              <a:moveTo>
                                <a:pt x="185" y="167"/>
                              </a:moveTo>
                              <a:cubicBezTo>
                                <a:pt x="185" y="210"/>
                                <a:pt x="145" y="237"/>
                                <a:pt x="94" y="237"/>
                              </a:cubicBezTo>
                              <a:cubicBezTo>
                                <a:pt x="51" y="237"/>
                                <a:pt x="0" y="224"/>
                                <a:pt x="0" y="199"/>
                              </a:cubicBezTo>
                              <a:cubicBezTo>
                                <a:pt x="0" y="184"/>
                                <a:pt x="9" y="175"/>
                                <a:pt x="25" y="175"/>
                              </a:cubicBezTo>
                              <a:cubicBezTo>
                                <a:pt x="32" y="175"/>
                                <a:pt x="40" y="177"/>
                                <a:pt x="48" y="179"/>
                              </a:cubicBezTo>
                              <a:cubicBezTo>
                                <a:pt x="60" y="183"/>
                                <a:pt x="73" y="188"/>
                                <a:pt x="94" y="188"/>
                              </a:cubicBezTo>
                              <a:cubicBezTo>
                                <a:pt x="111" y="188"/>
                                <a:pt x="131" y="180"/>
                                <a:pt x="131" y="166"/>
                              </a:cubicBezTo>
                              <a:cubicBezTo>
                                <a:pt x="131" y="154"/>
                                <a:pt x="116" y="149"/>
                                <a:pt x="97" y="143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31" y="123"/>
                                <a:pt x="6" y="104"/>
                                <a:pt x="6" y="69"/>
                              </a:cubicBezTo>
                              <a:cubicBezTo>
                                <a:pt x="6" y="28"/>
                                <a:pt x="43" y="0"/>
                                <a:pt x="93" y="0"/>
                              </a:cubicBezTo>
                              <a:cubicBezTo>
                                <a:pt x="132" y="0"/>
                                <a:pt x="178" y="14"/>
                                <a:pt x="178" y="38"/>
                              </a:cubicBezTo>
                              <a:cubicBezTo>
                                <a:pt x="178" y="54"/>
                                <a:pt x="170" y="63"/>
                                <a:pt x="156" y="63"/>
                              </a:cubicBezTo>
                              <a:cubicBezTo>
                                <a:pt x="149" y="63"/>
                                <a:pt x="142" y="61"/>
                                <a:pt x="135" y="58"/>
                              </a:cubicBezTo>
                              <a:cubicBezTo>
                                <a:pt x="124" y="54"/>
                                <a:pt x="111" y="50"/>
                                <a:pt x="93" y="50"/>
                              </a:cubicBezTo>
                              <a:cubicBezTo>
                                <a:pt x="79" y="50"/>
                                <a:pt x="60" y="55"/>
                                <a:pt x="60" y="67"/>
                              </a:cubicBezTo>
                              <a:cubicBezTo>
                                <a:pt x="60" y="77"/>
                                <a:pt x="69" y="82"/>
                                <a:pt x="87" y="88"/>
                              </a:cubicBezTo>
                              <a:cubicBezTo>
                                <a:pt x="130" y="101"/>
                                <a:pt x="130" y="101"/>
                                <a:pt x="130" y="101"/>
                              </a:cubicBezTo>
                              <a:cubicBezTo>
                                <a:pt x="159" y="110"/>
                                <a:pt x="185" y="127"/>
                                <a:pt x="185" y="167"/>
                              </a:cubicBezTo>
                              <a:close/>
                              <a:moveTo>
                                <a:pt x="419" y="1"/>
                              </a:moveTo>
                              <a:cubicBezTo>
                                <a:pt x="402" y="1"/>
                                <a:pt x="393" y="10"/>
                                <a:pt x="393" y="28"/>
                              </a:cubicBezTo>
                              <a:cubicBezTo>
                                <a:pt x="393" y="128"/>
                                <a:pt x="393" y="128"/>
                                <a:pt x="393" y="128"/>
                              </a:cubicBezTo>
                              <a:cubicBezTo>
                                <a:pt x="393" y="164"/>
                                <a:pt x="371" y="186"/>
                                <a:pt x="341" y="186"/>
                              </a:cubicBezTo>
                              <a:cubicBezTo>
                                <a:pt x="311" y="186"/>
                                <a:pt x="289" y="164"/>
                                <a:pt x="289" y="128"/>
                              </a:cubicBezTo>
                              <a:cubicBezTo>
                                <a:pt x="289" y="28"/>
                                <a:pt x="289" y="28"/>
                                <a:pt x="289" y="28"/>
                              </a:cubicBezTo>
                              <a:cubicBezTo>
                                <a:pt x="289" y="10"/>
                                <a:pt x="280" y="1"/>
                                <a:pt x="263" y="1"/>
                              </a:cubicBezTo>
                              <a:cubicBezTo>
                                <a:pt x="246" y="1"/>
                                <a:pt x="237" y="10"/>
                                <a:pt x="237" y="28"/>
                              </a:cubicBezTo>
                              <a:cubicBezTo>
                                <a:pt x="237" y="128"/>
                                <a:pt x="237" y="128"/>
                                <a:pt x="237" y="128"/>
                              </a:cubicBezTo>
                              <a:cubicBezTo>
                                <a:pt x="237" y="195"/>
                                <a:pt x="281" y="237"/>
                                <a:pt x="341" y="237"/>
                              </a:cubicBezTo>
                              <a:cubicBezTo>
                                <a:pt x="401" y="237"/>
                                <a:pt x="446" y="195"/>
                                <a:pt x="446" y="128"/>
                              </a:cubicBezTo>
                              <a:cubicBezTo>
                                <a:pt x="446" y="28"/>
                                <a:pt x="446" y="28"/>
                                <a:pt x="446" y="28"/>
                              </a:cubicBezTo>
                              <a:cubicBezTo>
                                <a:pt x="446" y="10"/>
                                <a:pt x="437" y="1"/>
                                <a:pt x="419" y="1"/>
                              </a:cubicBezTo>
                              <a:close/>
                              <a:moveTo>
                                <a:pt x="660" y="148"/>
                              </a:moveTo>
                              <a:cubicBezTo>
                                <a:pt x="684" y="197"/>
                                <a:pt x="684" y="197"/>
                                <a:pt x="684" y="197"/>
                              </a:cubicBezTo>
                              <a:cubicBezTo>
                                <a:pt x="686" y="202"/>
                                <a:pt x="687" y="207"/>
                                <a:pt x="687" y="211"/>
                              </a:cubicBezTo>
                              <a:cubicBezTo>
                                <a:pt x="687" y="226"/>
                                <a:pt x="670" y="236"/>
                                <a:pt x="657" y="236"/>
                              </a:cubicBezTo>
                              <a:cubicBezTo>
                                <a:pt x="647" y="236"/>
                                <a:pt x="640" y="230"/>
                                <a:pt x="635" y="219"/>
                              </a:cubicBezTo>
                              <a:cubicBezTo>
                                <a:pt x="609" y="163"/>
                                <a:pt x="609" y="163"/>
                                <a:pt x="609" y="163"/>
                              </a:cubicBezTo>
                              <a:cubicBezTo>
                                <a:pt x="561" y="163"/>
                                <a:pt x="561" y="163"/>
                                <a:pt x="561" y="163"/>
                              </a:cubicBezTo>
                              <a:cubicBezTo>
                                <a:pt x="561" y="210"/>
                                <a:pt x="561" y="210"/>
                                <a:pt x="561" y="210"/>
                              </a:cubicBezTo>
                              <a:cubicBezTo>
                                <a:pt x="561" y="227"/>
                                <a:pt x="551" y="236"/>
                                <a:pt x="534" y="236"/>
                              </a:cubicBezTo>
                              <a:cubicBezTo>
                                <a:pt x="517" y="236"/>
                                <a:pt x="508" y="227"/>
                                <a:pt x="508" y="210"/>
                              </a:cubicBezTo>
                              <a:cubicBezTo>
                                <a:pt x="508" y="30"/>
                                <a:pt x="508" y="30"/>
                                <a:pt x="508" y="30"/>
                              </a:cubicBezTo>
                              <a:cubicBezTo>
                                <a:pt x="508" y="12"/>
                                <a:pt x="517" y="3"/>
                                <a:pt x="534" y="3"/>
                              </a:cubicBezTo>
                              <a:cubicBezTo>
                                <a:pt x="610" y="3"/>
                                <a:pt x="610" y="3"/>
                                <a:pt x="610" y="3"/>
                              </a:cubicBezTo>
                              <a:cubicBezTo>
                                <a:pt x="661" y="3"/>
                                <a:pt x="696" y="37"/>
                                <a:pt x="696" y="85"/>
                              </a:cubicBezTo>
                              <a:cubicBezTo>
                                <a:pt x="696" y="114"/>
                                <a:pt x="682" y="136"/>
                                <a:pt x="660" y="148"/>
                              </a:cubicBezTo>
                              <a:close/>
                              <a:moveTo>
                                <a:pt x="641" y="85"/>
                              </a:moveTo>
                              <a:cubicBezTo>
                                <a:pt x="641" y="63"/>
                                <a:pt x="625" y="54"/>
                                <a:pt x="605" y="54"/>
                              </a:cubicBezTo>
                              <a:cubicBezTo>
                                <a:pt x="561" y="54"/>
                                <a:pt x="561" y="54"/>
                                <a:pt x="561" y="54"/>
                              </a:cubicBezTo>
                              <a:cubicBezTo>
                                <a:pt x="561" y="115"/>
                                <a:pt x="561" y="115"/>
                                <a:pt x="561" y="115"/>
                              </a:cubicBezTo>
                              <a:cubicBezTo>
                                <a:pt x="605" y="115"/>
                                <a:pt x="605" y="115"/>
                                <a:pt x="605" y="115"/>
                              </a:cubicBezTo>
                              <a:cubicBezTo>
                                <a:pt x="625" y="115"/>
                                <a:pt x="641" y="106"/>
                                <a:pt x="641" y="85"/>
                              </a:cubicBezTo>
                              <a:close/>
                              <a:moveTo>
                                <a:pt x="906" y="3"/>
                              </a:moveTo>
                              <a:cubicBezTo>
                                <a:pt x="779" y="3"/>
                                <a:pt x="779" y="3"/>
                                <a:pt x="779" y="3"/>
                              </a:cubicBezTo>
                              <a:cubicBezTo>
                                <a:pt x="762" y="3"/>
                                <a:pt x="753" y="12"/>
                                <a:pt x="753" y="30"/>
                              </a:cubicBezTo>
                              <a:cubicBezTo>
                                <a:pt x="753" y="210"/>
                                <a:pt x="753" y="210"/>
                                <a:pt x="753" y="210"/>
                              </a:cubicBezTo>
                              <a:cubicBezTo>
                                <a:pt x="753" y="227"/>
                                <a:pt x="762" y="236"/>
                                <a:pt x="779" y="236"/>
                              </a:cubicBezTo>
                              <a:cubicBezTo>
                                <a:pt x="797" y="236"/>
                                <a:pt x="806" y="227"/>
                                <a:pt x="806" y="210"/>
                              </a:cubicBezTo>
                              <a:cubicBezTo>
                                <a:pt x="806" y="153"/>
                                <a:pt x="806" y="153"/>
                                <a:pt x="806" y="153"/>
                              </a:cubicBezTo>
                              <a:cubicBezTo>
                                <a:pt x="868" y="153"/>
                                <a:pt x="868" y="153"/>
                                <a:pt x="868" y="153"/>
                              </a:cubicBezTo>
                              <a:cubicBezTo>
                                <a:pt x="885" y="153"/>
                                <a:pt x="893" y="145"/>
                                <a:pt x="893" y="128"/>
                              </a:cubicBezTo>
                              <a:cubicBezTo>
                                <a:pt x="893" y="111"/>
                                <a:pt x="885" y="103"/>
                                <a:pt x="868" y="103"/>
                              </a:cubicBezTo>
                              <a:cubicBezTo>
                                <a:pt x="806" y="103"/>
                                <a:pt x="806" y="103"/>
                                <a:pt x="806" y="103"/>
                              </a:cubicBezTo>
                              <a:cubicBezTo>
                                <a:pt x="806" y="54"/>
                                <a:pt x="806" y="54"/>
                                <a:pt x="806" y="54"/>
                              </a:cubicBezTo>
                              <a:cubicBezTo>
                                <a:pt x="906" y="54"/>
                                <a:pt x="906" y="54"/>
                                <a:pt x="906" y="54"/>
                              </a:cubicBezTo>
                              <a:cubicBezTo>
                                <a:pt x="923" y="54"/>
                                <a:pt x="931" y="45"/>
                                <a:pt x="931" y="28"/>
                              </a:cubicBezTo>
                              <a:cubicBezTo>
                                <a:pt x="931" y="12"/>
                                <a:pt x="923" y="3"/>
                                <a:pt x="9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6EC4DA62">
            <v:group id="JE1903141056JU Surf 002.emf" style="position:absolute;margin-left:67.55pt;margin-top:0;width:118.75pt;height:53pt;z-index:-251655168;mso-position-horizontal:right;mso-position-horizontal-relative:right-margin-area;mso-position-vertical-relative:page" coordsize="15081,6731" o:spid="_x0000_s1026" editas="canvas" w14:anchorId="4C8BD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15081;height:6731;visibility:visible;mso-wrap-style:square" type="#_x0000_t75">
                <v:fill o:detectmouseclick="t"/>
                <v:path o:connecttype="none"/>
              </v:shape>
              <v:shape id="Freeform 9" style="position:absolute;left:3146;top:2527;width:5296;height:2699;visibility:visible;mso-wrap-style:square;v-text-anchor:top" coordsize="1668,850" o:spid="_x0000_s1028" fillcolor="#29211a" stroked="f" path="m1541,514v70,,127,57,127,127c1668,723,1668,723,1668,723v,70,-57,127,-127,127c1350,850,1350,850,1350,850v-70,,-127,-57,-127,-127c1223,672,1223,672,1223,672v,-87,-71,-158,-159,-158c158,514,158,514,158,514,71,514,,442,,355,,158,,158,,158,,71,71,,158,v906,,906,,906,c1152,,1223,71,1223,158v,197,,197,,197c1223,442,1294,514,1382,514r1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">
                <v:path arrowok="t" o:connecttype="custom" o:connectlocs="489268,163195;529590,203518;529590,229553;489268,269875;428625,269875;388303,229553;388303,213360;337820,163195;50165,163195;0,112713;0,50165;50165,0;337820,0;388303,50165;388303,112713;438785,163195;489268,163195" o:connectangles="0,0,0,0,0,0,0,0,0,0,0,0,0,0,0,0,0"/>
              </v:shape>
              <v:shape id="Freeform 10" style="position:absolute;left:3597;top:2965;width:2952;height:749;visibility:visible;mso-wrap-style:square;v-text-anchor:top" coordsize="931,237" o:spid="_x0000_s1029" stroked="f" path="m185,167v,43,-40,70,-91,70c51,237,,224,,199,,184,9,175,25,175v7,,15,2,23,4c60,183,73,188,94,188v17,,37,-8,37,-22c131,154,116,149,97,143,58,131,58,131,58,131,31,123,6,104,6,69,6,28,43,,93,v39,,85,14,85,38c178,54,170,63,156,63v-7,,-14,-2,-21,-5c124,54,111,50,93,50,79,50,60,55,60,67v,10,9,15,27,21c130,101,130,101,130,101v29,9,55,26,55,66xm419,1v-17,,-26,9,-26,27c393,128,393,128,393,128v,36,-22,58,-52,58c311,186,289,164,289,128v,-100,,-100,,-100c289,10,280,1,263,1v-17,,-26,9,-26,27c237,128,237,128,237,128v,67,44,109,104,109c401,237,446,195,446,128v,-100,,-100,,-100c446,10,437,1,419,1xm660,148v24,49,24,49,24,49c686,202,687,207,687,211v,15,-17,25,-30,25c647,236,640,230,635,219,609,163,609,163,609,163v-48,,-48,,-48,c561,210,561,210,561,210v,17,-10,26,-27,26c517,236,508,227,508,210v,-180,,-180,,-180c508,12,517,3,534,3v76,,76,,76,c661,3,696,37,696,85v,29,-14,51,-36,63xm641,85c641,63,625,54,605,54v-44,,-44,,-44,c561,115,561,115,561,115v44,,44,,44,c625,115,641,106,641,85xm906,3c779,3,779,3,779,3v-17,,-26,9,-26,27c753,210,753,210,753,210v,17,9,26,26,26c797,236,806,227,806,210v,-57,,-57,,-57c868,153,868,153,868,153v17,,25,-8,25,-25c893,111,885,103,868,103v-62,,-62,,-62,c806,54,806,54,806,54v100,,100,,100,c923,54,931,45,931,28,931,12,923,3,906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">
                <v:path arrowok="t" o:connecttype="custom" o:connectlocs="29813,74930;7929,55328;29813,59438;30764,45211;1903,21815;56454,12014;42816,18337;19030,21183;41231,31932;132890,316;124643,40469;91659,40469;83413,316;75167,40469;141453,40469;132890,316;216937,62284;208373,74614;193150,51534;177926,66394;161117,66394;169363,948;220743,26874;203299,26874;177926,17073;191881,36358;287346,948;238821,9485;247067,74614;255630,48373;283223,40469;255630,32565;287346,17073;287346,948" o:connectangles="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>
      <w:t xml:space="preserve"> </w:t>
    </w:r>
  </w:p>
  <w:p w14:paraId="163F5C5D" w14:textId="77777777" w:rsidR="00955BF7" w:rsidRDefault="00955BF7" w:rsidP="00955BF7">
    <w:pPr>
      <w:pStyle w:val="BasistekstSURF"/>
    </w:pPr>
  </w:p>
  <w:tbl>
    <w:tblPr>
      <w:tblStyle w:val="Tabelraster"/>
      <w:tblpPr w:vertAnchor="page" w:horzAnchor="margin" w:tblpY="44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70"/>
    </w:tblGrid>
    <w:tr w:rsidR="00FB52EE" w14:paraId="4CA9979A" w14:textId="77777777" w:rsidTr="00F72AE3">
      <w:tc>
        <w:tcPr>
          <w:tcW w:w="7870" w:type="dxa"/>
          <w:shd w:val="clear" w:color="auto" w:fill="auto"/>
        </w:tcPr>
        <w:p w14:paraId="17C71CD3" w14:textId="160E1896" w:rsidR="00FB52EE" w:rsidRDefault="00000000" w:rsidP="00FB52EE">
          <w:pPr>
            <w:pStyle w:val="KoptekstSURF"/>
          </w:pPr>
          <w:sdt>
            <w:sdtPr>
              <w:tag w:val="Titel"/>
              <w:id w:val="394322406"/>
              <w:placeholder>
                <w:docPart w:val="CDD4A0B6957EF9459ADD5EBE56A11B20"/>
              </w:placeholder>
              <w:dataBinding w:prefixMappings="xmlns:ns0='http://www.joulesunlimited.com/ccmappings' " w:xpath="/ns0:ju[1]/ns0:Titel[1]" w:storeItemID="{9E5BEB2E-B072-475D-AECE-C9134362F88B}"/>
              <w:text/>
            </w:sdtPr>
            <w:sdtContent>
              <w:r w:rsidR="002701B5">
                <w:t>Richtlijn Informatiebeveiliging binnen operationele ITIL-beheerprocessen</w:t>
              </w:r>
            </w:sdtContent>
          </w:sdt>
          <w:r w:rsidR="00FB52EE" w:rsidRPr="003320FE">
            <w:t xml:space="preserve"> </w:t>
          </w:r>
          <w:r w:rsidR="00FB52EE">
            <w:t xml:space="preserve">- </w:t>
          </w:r>
          <w:sdt>
            <w:sdtPr>
              <w:tag w:val="Ondertitel"/>
              <w:id w:val="1199977997"/>
              <w:dataBinding w:prefixMappings="xmlns:ns0='http://www.joulesunlimited.com/ccmappings' " w:xpath="/ns0:ju[1]/ns0:Ondertitel[1]" w:storeItemID="{9E5BEB2E-B072-475D-AECE-C9134362F88B}"/>
              <w:text/>
            </w:sdtPr>
            <w:sdtContent>
              <w:r w:rsidR="002701B5">
                <w:t>Template</w:t>
              </w:r>
            </w:sdtContent>
          </w:sdt>
        </w:p>
      </w:tc>
    </w:tr>
  </w:tbl>
  <w:p w14:paraId="2129DDB1" w14:textId="77777777" w:rsidR="00FB52EE" w:rsidRPr="00FE119B" w:rsidRDefault="00FB52EE" w:rsidP="00955BF7">
    <w:pPr>
      <w:pStyle w:val="BasistekstSUR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FFFE" w14:textId="77777777" w:rsidR="00E11DF6" w:rsidRDefault="00E11DF6">
    <w:pPr>
      <w:pStyle w:val="Koptekst"/>
    </w:pPr>
  </w:p>
  <w:p w14:paraId="7020840B" w14:textId="77777777" w:rsidR="00FE119B" w:rsidRPr="00FE119B" w:rsidRDefault="00FE119B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19AAFABD" wp14:editId="4F61F2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823257308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2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3C552C4A">
            <v:group id="JE1903141049JU Surf 001.emf" style="position:absolute;margin-left:0;margin-top:0;width:595.3pt;height:143.15pt;z-index:-251657216;mso-position-horizontal-relative:page;mso-position-vertical-relative:page" coordsize="75596,18173" o:spid="_x0000_s1026" editas="canvas" w14:anchorId="6B9AEC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5596;height:18173;visibility:visible;mso-wrap-style:square" type="#_x0000_t75">
                <v:fill o:detectmouseclick="t"/>
                <v:path o:connecttype="none"/>
              </v:shape>
              <v:shape id="Freeform 4" style="position:absolute;left:10331;top:2533;width:65278;height:12370;visibility:visible;mso-wrap-style:square;v-text-anchor:top" coordsize="20558,3901" o:spid="_x0000_s1028" fillcolor="#ea7600" stroked="f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style="position:absolute;left:2527;top:2520;width:14484;height:7373;visibility:visible;mso-wrap-style:square;v-text-anchor:top" coordsize="4562,2325" o:spid="_x0000_s1029" fillcolor="#29211a" stroked="f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style="position:absolute;left:3765;top:3721;width:8077;height:2057;visibility:visible;mso-wrap-style:square;v-text-anchor:top" coordsize="2544,649" o:spid="_x0000_s1030" stroked="f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F39" w14:textId="77777777" w:rsidR="00291413" w:rsidRDefault="00291413">
    <w:pPr>
      <w:pStyle w:val="Koptekst"/>
    </w:pPr>
  </w:p>
  <w:p w14:paraId="46D3AB42" w14:textId="77777777" w:rsidR="00291413" w:rsidRPr="00FE119B" w:rsidRDefault="00291413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8242" behindDoc="1" locked="0" layoutInCell="1" allowOverlap="1" wp14:anchorId="415DDCBE" wp14:editId="48EA2F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1189319791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75509256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901867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3845053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46E66A96">
            <v:group id="JE1903141049JU Surf 001.emf" style="position:absolute;margin-left:0;margin-top:0;width:595.3pt;height:143.15pt;z-index:-251653120;mso-position-horizontal-relative:page;mso-position-vertical-relative:page" coordsize="75596,18173" o:spid="_x0000_s1026" editas="canvas" w14:anchorId="09BDBE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5596;height:18173;visibility:visible;mso-wrap-style:square" type="#_x0000_t75">
                <v:fill o:detectmouseclick="t"/>
                <v:path o:connecttype="none"/>
              </v:shape>
              <v:shape id="Freeform 4" style="position:absolute;left:10331;top:2533;width:65278;height:12370;visibility:visible;mso-wrap-style:square;v-text-anchor:top" coordsize="20558,3901" o:spid="_x0000_s1028" fillcolor="#ea7600" stroked="f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style="position:absolute;left:2527;top:2520;width:14484;height:7373;visibility:visible;mso-wrap-style:square;v-text-anchor:top" coordsize="4562,2325" o:spid="_x0000_s1029" fillcolor="#29211a" stroked="f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style="position:absolute;left:3765;top:3721;width:8077;height:2057;visibility:visible;mso-wrap-style:square;v-text-anchor:top" coordsize="2544,649" o:spid="_x0000_s1030" stroked="f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F1149"/>
    <w:multiLevelType w:val="multilevel"/>
    <w:tmpl w:val="90A8103A"/>
    <w:numStyleLink w:val="BijlagenummeringSURF"/>
  </w:abstractNum>
  <w:abstractNum w:abstractNumId="11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2879C7"/>
    <w:multiLevelType w:val="multilevel"/>
    <w:tmpl w:val="89367262"/>
    <w:numStyleLink w:val="OpsommingnummerSURF"/>
  </w:abstractNum>
  <w:abstractNum w:abstractNumId="14" w15:restartNumberingAfterBreak="0">
    <w:nsid w:val="1BEC63A6"/>
    <w:multiLevelType w:val="hybridMultilevel"/>
    <w:tmpl w:val="5A68E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D8D383A"/>
    <w:multiLevelType w:val="hybridMultilevel"/>
    <w:tmpl w:val="6CE273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656C5"/>
    <w:multiLevelType w:val="hybridMultilevel"/>
    <w:tmpl w:val="0B668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40EF61F8"/>
    <w:multiLevelType w:val="multilevel"/>
    <w:tmpl w:val="22E2AACA"/>
    <w:styleLink w:val="KopnummeringSURF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9271A19"/>
    <w:multiLevelType w:val="hybridMultilevel"/>
    <w:tmpl w:val="F2B6B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4E2B1E"/>
    <w:multiLevelType w:val="hybridMultilevel"/>
    <w:tmpl w:val="A46C45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12D2F"/>
    <w:multiLevelType w:val="hybridMultilevel"/>
    <w:tmpl w:val="61DE0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335A0"/>
    <w:multiLevelType w:val="multilevel"/>
    <w:tmpl w:val="AC084EA8"/>
    <w:styleLink w:val="OpsommingtekenSURF"/>
    <w:lvl w:ilvl="0">
      <w:start w:val="1"/>
      <w:numFmt w:val="bullet"/>
      <w:pStyle w:val="Opsommingteken1eniveauSURF"/>
      <w:lvlText w:val=""/>
      <w:lvlJc w:val="left"/>
      <w:pPr>
        <w:ind w:left="284" w:hanging="284"/>
      </w:pPr>
      <w:rPr>
        <w:rFonts w:ascii="Symbol" w:hAnsi="Symbol"/>
        <w:color w:val="auto"/>
        <w:position w:val="0"/>
      </w:rPr>
    </w:lvl>
    <w:lvl w:ilvl="1">
      <w:start w:val="1"/>
      <w:numFmt w:val="bullet"/>
      <w:pStyle w:val="Opsommingteken2eniveauSURF"/>
      <w:lvlText w:val=""/>
      <w:lvlJc w:val="left"/>
      <w:pPr>
        <w:ind w:left="568" w:hanging="284"/>
      </w:pPr>
      <w:rPr>
        <w:rFonts w:ascii="Symbol" w:hAnsi="Symbol"/>
        <w:color w:val="auto"/>
        <w:position w:val="0"/>
      </w:rPr>
    </w:lvl>
    <w:lvl w:ilvl="2">
      <w:start w:val="1"/>
      <w:numFmt w:val="bullet"/>
      <w:pStyle w:val="Opsommingteken3eniveauSURF"/>
      <w:lvlText w:val=""/>
      <w:lvlJc w:val="left"/>
      <w:pPr>
        <w:ind w:left="852" w:hanging="284"/>
      </w:pPr>
      <w:rPr>
        <w:rFonts w:ascii="Symbol" w:hAnsi="Symbol"/>
        <w:color w:val="auto"/>
        <w:position w:val="0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/>
        <w:color w:val="auto"/>
        <w:position w:val="0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/>
        <w:color w:val="auto"/>
        <w:position w:val="0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/>
        <w:color w:val="auto"/>
        <w:position w:val="0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/>
        <w:color w:val="auto"/>
        <w:position w:val="0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/>
        <w:color w:val="auto"/>
        <w:position w:val="0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/>
        <w:color w:val="auto"/>
        <w:position w:val="0"/>
      </w:rPr>
    </w:lvl>
  </w:abstractNum>
  <w:abstractNum w:abstractNumId="27" w15:restartNumberingAfterBreak="0">
    <w:nsid w:val="67E92B4A"/>
    <w:multiLevelType w:val="hybridMultilevel"/>
    <w:tmpl w:val="BCA6A9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265F6"/>
    <w:multiLevelType w:val="hybridMultilevel"/>
    <w:tmpl w:val="A8BCD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B1E63"/>
    <w:multiLevelType w:val="multilevel"/>
    <w:tmpl w:val="7FB6E594"/>
    <w:numStyleLink w:val="AgendapuntlijstSURF"/>
  </w:abstractNum>
  <w:abstractNum w:abstractNumId="30" w15:restartNumberingAfterBreak="0">
    <w:nsid w:val="6E7370EC"/>
    <w:multiLevelType w:val="multilevel"/>
    <w:tmpl w:val="9200769E"/>
    <w:numStyleLink w:val="OpsommingkleineletterSURF"/>
  </w:abstractNum>
  <w:abstractNum w:abstractNumId="31" w15:restartNumberingAfterBreak="0">
    <w:nsid w:val="6F90490B"/>
    <w:multiLevelType w:val="hybridMultilevel"/>
    <w:tmpl w:val="C5DE5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E75A4"/>
    <w:multiLevelType w:val="multilevel"/>
    <w:tmpl w:val="AC084EA8"/>
    <w:numStyleLink w:val="OpsommingtekenSURF"/>
  </w:abstractNum>
  <w:abstractNum w:abstractNumId="33" w15:restartNumberingAfterBreak="0">
    <w:nsid w:val="739D0C32"/>
    <w:multiLevelType w:val="hybridMultilevel"/>
    <w:tmpl w:val="3AE82D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602B9"/>
    <w:multiLevelType w:val="hybridMultilevel"/>
    <w:tmpl w:val="613CA6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26A9"/>
    <w:multiLevelType w:val="multilevel"/>
    <w:tmpl w:val="22E2AACA"/>
    <w:numStyleLink w:val="KopnummeringSURF"/>
  </w:abstractNum>
  <w:num w:numId="1" w16cid:durableId="42215170">
    <w:abstractNumId w:val="19"/>
  </w:num>
  <w:num w:numId="2" w16cid:durableId="66806099">
    <w:abstractNumId w:val="23"/>
  </w:num>
  <w:num w:numId="3" w16cid:durableId="2042824831">
    <w:abstractNumId w:val="12"/>
  </w:num>
  <w:num w:numId="4" w16cid:durableId="563177427">
    <w:abstractNumId w:val="11"/>
  </w:num>
  <w:num w:numId="5" w16cid:durableId="299727803">
    <w:abstractNumId w:val="16"/>
  </w:num>
  <w:num w:numId="6" w16cid:durableId="1990092667">
    <w:abstractNumId w:val="20"/>
  </w:num>
  <w:num w:numId="7" w16cid:durableId="1008992894">
    <w:abstractNumId w:val="26"/>
  </w:num>
  <w:num w:numId="8" w16cid:durableId="1839685035">
    <w:abstractNumId w:val="15"/>
  </w:num>
  <w:num w:numId="9" w16cid:durableId="992224606">
    <w:abstractNumId w:val="9"/>
  </w:num>
  <w:num w:numId="10" w16cid:durableId="1048797610">
    <w:abstractNumId w:val="7"/>
  </w:num>
  <w:num w:numId="11" w16cid:durableId="1793328912">
    <w:abstractNumId w:val="6"/>
  </w:num>
  <w:num w:numId="12" w16cid:durableId="48459504">
    <w:abstractNumId w:val="5"/>
  </w:num>
  <w:num w:numId="13" w16cid:durableId="1970624789">
    <w:abstractNumId w:val="4"/>
  </w:num>
  <w:num w:numId="14" w16cid:durableId="1595702068">
    <w:abstractNumId w:val="8"/>
  </w:num>
  <w:num w:numId="15" w16cid:durableId="1813910791">
    <w:abstractNumId w:val="3"/>
  </w:num>
  <w:num w:numId="16" w16cid:durableId="1058944155">
    <w:abstractNumId w:val="2"/>
  </w:num>
  <w:num w:numId="17" w16cid:durableId="508256746">
    <w:abstractNumId w:val="1"/>
  </w:num>
  <w:num w:numId="18" w16cid:durableId="344013802">
    <w:abstractNumId w:val="0"/>
  </w:num>
  <w:num w:numId="19" w16cid:durableId="161512508">
    <w:abstractNumId w:val="30"/>
  </w:num>
  <w:num w:numId="20" w16cid:durableId="2005433175">
    <w:abstractNumId w:val="13"/>
  </w:num>
  <w:num w:numId="21" w16cid:durableId="2135127590">
    <w:abstractNumId w:val="22"/>
  </w:num>
  <w:num w:numId="22" w16cid:durableId="916598018">
    <w:abstractNumId w:val="29"/>
  </w:num>
  <w:num w:numId="23" w16cid:durableId="1888101743">
    <w:abstractNumId w:val="35"/>
  </w:num>
  <w:num w:numId="24" w16cid:durableId="1748503496">
    <w:abstractNumId w:val="10"/>
  </w:num>
  <w:num w:numId="25" w16cid:durableId="1811284039">
    <w:abstractNumId w:val="32"/>
  </w:num>
  <w:num w:numId="26" w16cid:durableId="2046831330">
    <w:abstractNumId w:val="25"/>
  </w:num>
  <w:num w:numId="27" w16cid:durableId="1835683340">
    <w:abstractNumId w:val="21"/>
  </w:num>
  <w:num w:numId="28" w16cid:durableId="1233554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5384">
    <w:abstractNumId w:val="18"/>
  </w:num>
  <w:num w:numId="30" w16cid:durableId="1828131436">
    <w:abstractNumId w:val="27"/>
  </w:num>
  <w:num w:numId="31" w16cid:durableId="736514082">
    <w:abstractNumId w:val="33"/>
  </w:num>
  <w:num w:numId="32" w16cid:durableId="281958765">
    <w:abstractNumId w:val="31"/>
  </w:num>
  <w:num w:numId="33" w16cid:durableId="657423964">
    <w:abstractNumId w:val="24"/>
  </w:num>
  <w:num w:numId="34" w16cid:durableId="1641811221">
    <w:abstractNumId w:val="14"/>
  </w:num>
  <w:num w:numId="35" w16cid:durableId="820584662">
    <w:abstractNumId w:val="28"/>
  </w:num>
  <w:num w:numId="36" w16cid:durableId="2109232384">
    <w:abstractNumId w:val="17"/>
  </w:num>
  <w:num w:numId="37" w16cid:durableId="1621297972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C"/>
    <w:rsid w:val="00000E2F"/>
    <w:rsid w:val="00004562"/>
    <w:rsid w:val="00006237"/>
    <w:rsid w:val="0000663D"/>
    <w:rsid w:val="00010D95"/>
    <w:rsid w:val="00011BFA"/>
    <w:rsid w:val="00012581"/>
    <w:rsid w:val="0002562D"/>
    <w:rsid w:val="00030C88"/>
    <w:rsid w:val="00031B2D"/>
    <w:rsid w:val="000323ED"/>
    <w:rsid w:val="0003377A"/>
    <w:rsid w:val="00035232"/>
    <w:rsid w:val="000375DC"/>
    <w:rsid w:val="000418EF"/>
    <w:rsid w:val="00042205"/>
    <w:rsid w:val="0004513F"/>
    <w:rsid w:val="00050D4B"/>
    <w:rsid w:val="0005205D"/>
    <w:rsid w:val="00052426"/>
    <w:rsid w:val="00052FF4"/>
    <w:rsid w:val="00053E43"/>
    <w:rsid w:val="0005430B"/>
    <w:rsid w:val="0005434A"/>
    <w:rsid w:val="0005732F"/>
    <w:rsid w:val="00066DF0"/>
    <w:rsid w:val="00067EE1"/>
    <w:rsid w:val="00074DAC"/>
    <w:rsid w:val="0007714E"/>
    <w:rsid w:val="0008371A"/>
    <w:rsid w:val="00091527"/>
    <w:rsid w:val="0009698A"/>
    <w:rsid w:val="000A1B78"/>
    <w:rsid w:val="000A31CD"/>
    <w:rsid w:val="000A4F03"/>
    <w:rsid w:val="000A6DE6"/>
    <w:rsid w:val="000C0969"/>
    <w:rsid w:val="000C1A1A"/>
    <w:rsid w:val="000C524D"/>
    <w:rsid w:val="000C7133"/>
    <w:rsid w:val="000C7889"/>
    <w:rsid w:val="000D55B9"/>
    <w:rsid w:val="000D6AB7"/>
    <w:rsid w:val="000D6B9B"/>
    <w:rsid w:val="000E1539"/>
    <w:rsid w:val="000E55A1"/>
    <w:rsid w:val="000E6CD1"/>
    <w:rsid w:val="000E6E43"/>
    <w:rsid w:val="000F213A"/>
    <w:rsid w:val="000F2D93"/>
    <w:rsid w:val="000F4381"/>
    <w:rsid w:val="000F650E"/>
    <w:rsid w:val="00100B98"/>
    <w:rsid w:val="00106601"/>
    <w:rsid w:val="00110A9F"/>
    <w:rsid w:val="001170AE"/>
    <w:rsid w:val="00117634"/>
    <w:rsid w:val="00122DED"/>
    <w:rsid w:val="00132265"/>
    <w:rsid w:val="00134462"/>
    <w:rsid w:val="00134E43"/>
    <w:rsid w:val="00135816"/>
    <w:rsid w:val="00135A2A"/>
    <w:rsid w:val="00135E7B"/>
    <w:rsid w:val="00137CBB"/>
    <w:rsid w:val="00145B8E"/>
    <w:rsid w:val="0014640F"/>
    <w:rsid w:val="001509C8"/>
    <w:rsid w:val="00152E4D"/>
    <w:rsid w:val="001579D8"/>
    <w:rsid w:val="001608B7"/>
    <w:rsid w:val="001639F5"/>
    <w:rsid w:val="001716E9"/>
    <w:rsid w:val="001773DF"/>
    <w:rsid w:val="0018093D"/>
    <w:rsid w:val="00187A59"/>
    <w:rsid w:val="001B1B37"/>
    <w:rsid w:val="001B253D"/>
    <w:rsid w:val="001B4C7E"/>
    <w:rsid w:val="001B6792"/>
    <w:rsid w:val="001C11BE"/>
    <w:rsid w:val="001C6232"/>
    <w:rsid w:val="001C63E7"/>
    <w:rsid w:val="001D0C66"/>
    <w:rsid w:val="001D2384"/>
    <w:rsid w:val="001D2A06"/>
    <w:rsid w:val="001E2293"/>
    <w:rsid w:val="001E34AC"/>
    <w:rsid w:val="001E5F7F"/>
    <w:rsid w:val="001E6F90"/>
    <w:rsid w:val="001F3116"/>
    <w:rsid w:val="001F528F"/>
    <w:rsid w:val="001F5B4F"/>
    <w:rsid w:val="001F5C28"/>
    <w:rsid w:val="001F6547"/>
    <w:rsid w:val="002021D5"/>
    <w:rsid w:val="00202860"/>
    <w:rsid w:val="0020548B"/>
    <w:rsid w:val="0020607F"/>
    <w:rsid w:val="00206E2A"/>
    <w:rsid w:val="00206FF8"/>
    <w:rsid w:val="002070D2"/>
    <w:rsid w:val="002074B2"/>
    <w:rsid w:val="00211603"/>
    <w:rsid w:val="002116AB"/>
    <w:rsid w:val="00216489"/>
    <w:rsid w:val="00220A9C"/>
    <w:rsid w:val="00225889"/>
    <w:rsid w:val="00230B64"/>
    <w:rsid w:val="00236DE9"/>
    <w:rsid w:val="00242226"/>
    <w:rsid w:val="002518D2"/>
    <w:rsid w:val="00252475"/>
    <w:rsid w:val="002528CA"/>
    <w:rsid w:val="00252B9A"/>
    <w:rsid w:val="00254088"/>
    <w:rsid w:val="00256039"/>
    <w:rsid w:val="00257AA9"/>
    <w:rsid w:val="00262D4E"/>
    <w:rsid w:val="002646C8"/>
    <w:rsid w:val="00265DCA"/>
    <w:rsid w:val="002701B5"/>
    <w:rsid w:val="002736CB"/>
    <w:rsid w:val="00280D1D"/>
    <w:rsid w:val="00282B5D"/>
    <w:rsid w:val="00283592"/>
    <w:rsid w:val="00286914"/>
    <w:rsid w:val="00287A29"/>
    <w:rsid w:val="00291413"/>
    <w:rsid w:val="00294CD2"/>
    <w:rsid w:val="00295A7A"/>
    <w:rsid w:val="002A2E44"/>
    <w:rsid w:val="002B08A4"/>
    <w:rsid w:val="002B0F6F"/>
    <w:rsid w:val="002B1908"/>
    <w:rsid w:val="002B1A88"/>
    <w:rsid w:val="002B2998"/>
    <w:rsid w:val="002B64EE"/>
    <w:rsid w:val="002C46FB"/>
    <w:rsid w:val="002C5443"/>
    <w:rsid w:val="002D0E88"/>
    <w:rsid w:val="002D12C0"/>
    <w:rsid w:val="002D2068"/>
    <w:rsid w:val="002D52B2"/>
    <w:rsid w:val="002E2611"/>
    <w:rsid w:val="002E274E"/>
    <w:rsid w:val="002E68CD"/>
    <w:rsid w:val="002F0AC4"/>
    <w:rsid w:val="002F678C"/>
    <w:rsid w:val="002F7AF6"/>
    <w:rsid w:val="002F7B77"/>
    <w:rsid w:val="0030217E"/>
    <w:rsid w:val="003063C0"/>
    <w:rsid w:val="00312D26"/>
    <w:rsid w:val="00317DEA"/>
    <w:rsid w:val="00322A9F"/>
    <w:rsid w:val="00323121"/>
    <w:rsid w:val="003320FE"/>
    <w:rsid w:val="00333867"/>
    <w:rsid w:val="00334D4B"/>
    <w:rsid w:val="00335B5E"/>
    <w:rsid w:val="00337DDE"/>
    <w:rsid w:val="0034091B"/>
    <w:rsid w:val="0034484B"/>
    <w:rsid w:val="00344C57"/>
    <w:rsid w:val="00345315"/>
    <w:rsid w:val="00345C03"/>
    <w:rsid w:val="00346631"/>
    <w:rsid w:val="00347094"/>
    <w:rsid w:val="00351CC9"/>
    <w:rsid w:val="00353A77"/>
    <w:rsid w:val="0036336D"/>
    <w:rsid w:val="00364B2C"/>
    <w:rsid w:val="00364E1D"/>
    <w:rsid w:val="00365254"/>
    <w:rsid w:val="00365327"/>
    <w:rsid w:val="00365AD9"/>
    <w:rsid w:val="00374C23"/>
    <w:rsid w:val="00374D9A"/>
    <w:rsid w:val="00377612"/>
    <w:rsid w:val="00377A54"/>
    <w:rsid w:val="00382603"/>
    <w:rsid w:val="00383954"/>
    <w:rsid w:val="0039126D"/>
    <w:rsid w:val="00395366"/>
    <w:rsid w:val="003964D4"/>
    <w:rsid w:val="0039656A"/>
    <w:rsid w:val="003A18A2"/>
    <w:rsid w:val="003A5ED3"/>
    <w:rsid w:val="003A6677"/>
    <w:rsid w:val="003B14A0"/>
    <w:rsid w:val="003B1990"/>
    <w:rsid w:val="003B595E"/>
    <w:rsid w:val="003B6F0B"/>
    <w:rsid w:val="003C0839"/>
    <w:rsid w:val="003C1B23"/>
    <w:rsid w:val="003D04B7"/>
    <w:rsid w:val="003D09E4"/>
    <w:rsid w:val="003D414A"/>
    <w:rsid w:val="003D49E5"/>
    <w:rsid w:val="003E30F2"/>
    <w:rsid w:val="003E3B7D"/>
    <w:rsid w:val="003E766F"/>
    <w:rsid w:val="003F0A35"/>
    <w:rsid w:val="003F2747"/>
    <w:rsid w:val="003F497B"/>
    <w:rsid w:val="003F768C"/>
    <w:rsid w:val="004001AF"/>
    <w:rsid w:val="00402254"/>
    <w:rsid w:val="00410F28"/>
    <w:rsid w:val="004113F9"/>
    <w:rsid w:val="0041674F"/>
    <w:rsid w:val="0042594D"/>
    <w:rsid w:val="00425B3D"/>
    <w:rsid w:val="004276DE"/>
    <w:rsid w:val="00441382"/>
    <w:rsid w:val="00445ED9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0AB9"/>
    <w:rsid w:val="00484C8E"/>
    <w:rsid w:val="00486319"/>
    <w:rsid w:val="00487543"/>
    <w:rsid w:val="004875E2"/>
    <w:rsid w:val="004877DB"/>
    <w:rsid w:val="00490BBD"/>
    <w:rsid w:val="00491AFC"/>
    <w:rsid w:val="00495327"/>
    <w:rsid w:val="004B2C90"/>
    <w:rsid w:val="004B3E5B"/>
    <w:rsid w:val="004B4BE9"/>
    <w:rsid w:val="004B65CF"/>
    <w:rsid w:val="004C4D13"/>
    <w:rsid w:val="004C51F8"/>
    <w:rsid w:val="004D2412"/>
    <w:rsid w:val="004E03FE"/>
    <w:rsid w:val="004F4A4D"/>
    <w:rsid w:val="004F6A99"/>
    <w:rsid w:val="005017F3"/>
    <w:rsid w:val="00501A64"/>
    <w:rsid w:val="00503BFD"/>
    <w:rsid w:val="005043E5"/>
    <w:rsid w:val="00513D36"/>
    <w:rsid w:val="00514128"/>
    <w:rsid w:val="0051518F"/>
    <w:rsid w:val="005153F8"/>
    <w:rsid w:val="00515A3F"/>
    <w:rsid w:val="00515D45"/>
    <w:rsid w:val="00515E2F"/>
    <w:rsid w:val="00521726"/>
    <w:rsid w:val="00526530"/>
    <w:rsid w:val="00526B57"/>
    <w:rsid w:val="005327FA"/>
    <w:rsid w:val="0053645C"/>
    <w:rsid w:val="005417FD"/>
    <w:rsid w:val="00544572"/>
    <w:rsid w:val="00545244"/>
    <w:rsid w:val="00550A93"/>
    <w:rsid w:val="00553801"/>
    <w:rsid w:val="005615BE"/>
    <w:rsid w:val="00562E3D"/>
    <w:rsid w:val="00575FFC"/>
    <w:rsid w:val="005818B8"/>
    <w:rsid w:val="0059027A"/>
    <w:rsid w:val="00593E32"/>
    <w:rsid w:val="005A1BD7"/>
    <w:rsid w:val="005A2BEC"/>
    <w:rsid w:val="005B0F89"/>
    <w:rsid w:val="005B4FAF"/>
    <w:rsid w:val="005C5603"/>
    <w:rsid w:val="005C6668"/>
    <w:rsid w:val="005D2562"/>
    <w:rsid w:val="005D2FBC"/>
    <w:rsid w:val="005D3148"/>
    <w:rsid w:val="005D4151"/>
    <w:rsid w:val="005D5E21"/>
    <w:rsid w:val="005D5FAC"/>
    <w:rsid w:val="005E3E58"/>
    <w:rsid w:val="005E792A"/>
    <w:rsid w:val="005F1AE8"/>
    <w:rsid w:val="005F1E97"/>
    <w:rsid w:val="005F5D05"/>
    <w:rsid w:val="00603338"/>
    <w:rsid w:val="006040DB"/>
    <w:rsid w:val="00604BD6"/>
    <w:rsid w:val="00606038"/>
    <w:rsid w:val="00606D41"/>
    <w:rsid w:val="00610FF8"/>
    <w:rsid w:val="00612C22"/>
    <w:rsid w:val="00620907"/>
    <w:rsid w:val="00623B80"/>
    <w:rsid w:val="00624485"/>
    <w:rsid w:val="00633AAC"/>
    <w:rsid w:val="00641E45"/>
    <w:rsid w:val="00647A67"/>
    <w:rsid w:val="00653D01"/>
    <w:rsid w:val="00664EE1"/>
    <w:rsid w:val="006652DB"/>
    <w:rsid w:val="006662ED"/>
    <w:rsid w:val="00672240"/>
    <w:rsid w:val="00673F07"/>
    <w:rsid w:val="00674A2D"/>
    <w:rsid w:val="006756D9"/>
    <w:rsid w:val="006767B2"/>
    <w:rsid w:val="00685EED"/>
    <w:rsid w:val="00686092"/>
    <w:rsid w:val="0068750D"/>
    <w:rsid w:val="006953A2"/>
    <w:rsid w:val="006A2CB8"/>
    <w:rsid w:val="006A7393"/>
    <w:rsid w:val="006B3B8F"/>
    <w:rsid w:val="006B6044"/>
    <w:rsid w:val="006C6A9D"/>
    <w:rsid w:val="006D1154"/>
    <w:rsid w:val="006D2ECD"/>
    <w:rsid w:val="006D6DFD"/>
    <w:rsid w:val="006D7363"/>
    <w:rsid w:val="006F131C"/>
    <w:rsid w:val="006F3236"/>
    <w:rsid w:val="00703BD3"/>
    <w:rsid w:val="00704C8B"/>
    <w:rsid w:val="00705849"/>
    <w:rsid w:val="00706308"/>
    <w:rsid w:val="00711BB7"/>
    <w:rsid w:val="00712665"/>
    <w:rsid w:val="0071359B"/>
    <w:rsid w:val="0071386B"/>
    <w:rsid w:val="0072479C"/>
    <w:rsid w:val="00731A90"/>
    <w:rsid w:val="0073233B"/>
    <w:rsid w:val="007323E5"/>
    <w:rsid w:val="007358BA"/>
    <w:rsid w:val="007361EE"/>
    <w:rsid w:val="0073740E"/>
    <w:rsid w:val="00743326"/>
    <w:rsid w:val="00750733"/>
    <w:rsid w:val="00750780"/>
    <w:rsid w:val="007525D1"/>
    <w:rsid w:val="00752725"/>
    <w:rsid w:val="00756C31"/>
    <w:rsid w:val="0075717F"/>
    <w:rsid w:val="00760A65"/>
    <w:rsid w:val="0076386E"/>
    <w:rsid w:val="00763B35"/>
    <w:rsid w:val="00764AF2"/>
    <w:rsid w:val="00766E99"/>
    <w:rsid w:val="00767642"/>
    <w:rsid w:val="00770652"/>
    <w:rsid w:val="00775717"/>
    <w:rsid w:val="00776618"/>
    <w:rsid w:val="00783BAC"/>
    <w:rsid w:val="007865DD"/>
    <w:rsid w:val="00787B55"/>
    <w:rsid w:val="0079179F"/>
    <w:rsid w:val="00793E98"/>
    <w:rsid w:val="00796A8D"/>
    <w:rsid w:val="007A48D5"/>
    <w:rsid w:val="007A4E56"/>
    <w:rsid w:val="007A6DC7"/>
    <w:rsid w:val="007B0C68"/>
    <w:rsid w:val="007B300D"/>
    <w:rsid w:val="007B3114"/>
    <w:rsid w:val="007B5373"/>
    <w:rsid w:val="007C0010"/>
    <w:rsid w:val="007C037C"/>
    <w:rsid w:val="007C4E91"/>
    <w:rsid w:val="007C51EB"/>
    <w:rsid w:val="007C71DE"/>
    <w:rsid w:val="007D4A7D"/>
    <w:rsid w:val="007D4DCE"/>
    <w:rsid w:val="007E1063"/>
    <w:rsid w:val="007E7724"/>
    <w:rsid w:val="007F0A2A"/>
    <w:rsid w:val="007F1417"/>
    <w:rsid w:val="007F48F0"/>
    <w:rsid w:val="007F4C88"/>
    <w:rsid w:val="007F653F"/>
    <w:rsid w:val="00801A17"/>
    <w:rsid w:val="008064EE"/>
    <w:rsid w:val="00806FBA"/>
    <w:rsid w:val="00807EDB"/>
    <w:rsid w:val="00810585"/>
    <w:rsid w:val="00822167"/>
    <w:rsid w:val="008222EE"/>
    <w:rsid w:val="00823AC1"/>
    <w:rsid w:val="00826EA4"/>
    <w:rsid w:val="00832239"/>
    <w:rsid w:val="00834C37"/>
    <w:rsid w:val="008372D1"/>
    <w:rsid w:val="00843B35"/>
    <w:rsid w:val="00854B34"/>
    <w:rsid w:val="0086137E"/>
    <w:rsid w:val="0086291D"/>
    <w:rsid w:val="0086502D"/>
    <w:rsid w:val="008664DD"/>
    <w:rsid w:val="008736AE"/>
    <w:rsid w:val="00876F77"/>
    <w:rsid w:val="008775D3"/>
    <w:rsid w:val="00877BD5"/>
    <w:rsid w:val="008802D3"/>
    <w:rsid w:val="00886BB9"/>
    <w:rsid w:val="008870F0"/>
    <w:rsid w:val="008931CF"/>
    <w:rsid w:val="00893934"/>
    <w:rsid w:val="00897380"/>
    <w:rsid w:val="008A2A1D"/>
    <w:rsid w:val="008A5E5E"/>
    <w:rsid w:val="008B00C6"/>
    <w:rsid w:val="008B5CD1"/>
    <w:rsid w:val="008C2F90"/>
    <w:rsid w:val="008C5834"/>
    <w:rsid w:val="008C6251"/>
    <w:rsid w:val="008C67D8"/>
    <w:rsid w:val="008D4D99"/>
    <w:rsid w:val="008D7BDD"/>
    <w:rsid w:val="008E15A1"/>
    <w:rsid w:val="008E335E"/>
    <w:rsid w:val="008F3368"/>
    <w:rsid w:val="0090254C"/>
    <w:rsid w:val="0090724E"/>
    <w:rsid w:val="00907888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46D2F"/>
    <w:rsid w:val="00950DB4"/>
    <w:rsid w:val="00952A7F"/>
    <w:rsid w:val="009534C6"/>
    <w:rsid w:val="00955BF7"/>
    <w:rsid w:val="00957CCB"/>
    <w:rsid w:val="009606EB"/>
    <w:rsid w:val="00963973"/>
    <w:rsid w:val="00971786"/>
    <w:rsid w:val="00971B3B"/>
    <w:rsid w:val="00994BDE"/>
    <w:rsid w:val="009A6646"/>
    <w:rsid w:val="009B386D"/>
    <w:rsid w:val="009C1976"/>
    <w:rsid w:val="009C2F9E"/>
    <w:rsid w:val="009D4FC5"/>
    <w:rsid w:val="009D5AE2"/>
    <w:rsid w:val="009E3083"/>
    <w:rsid w:val="009F250E"/>
    <w:rsid w:val="00A07FEF"/>
    <w:rsid w:val="00A1497C"/>
    <w:rsid w:val="00A178DC"/>
    <w:rsid w:val="00A21956"/>
    <w:rsid w:val="00A33CE6"/>
    <w:rsid w:val="00A361A3"/>
    <w:rsid w:val="00A4115D"/>
    <w:rsid w:val="00A41876"/>
    <w:rsid w:val="00A42EEC"/>
    <w:rsid w:val="00A50406"/>
    <w:rsid w:val="00A50767"/>
    <w:rsid w:val="00A50801"/>
    <w:rsid w:val="00A57593"/>
    <w:rsid w:val="00A60A58"/>
    <w:rsid w:val="00A615AB"/>
    <w:rsid w:val="00A619BE"/>
    <w:rsid w:val="00A61B21"/>
    <w:rsid w:val="00A65B09"/>
    <w:rsid w:val="00A670BB"/>
    <w:rsid w:val="00A71291"/>
    <w:rsid w:val="00A76E7C"/>
    <w:rsid w:val="00A871D6"/>
    <w:rsid w:val="00AA1A5C"/>
    <w:rsid w:val="00AA2F6F"/>
    <w:rsid w:val="00AA4136"/>
    <w:rsid w:val="00AB0414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C5C2D"/>
    <w:rsid w:val="00AD24E6"/>
    <w:rsid w:val="00AD31A0"/>
    <w:rsid w:val="00AD44F1"/>
    <w:rsid w:val="00AD4DF7"/>
    <w:rsid w:val="00AE0183"/>
    <w:rsid w:val="00AE1307"/>
    <w:rsid w:val="00AE2110"/>
    <w:rsid w:val="00AE2EB1"/>
    <w:rsid w:val="00AE61B4"/>
    <w:rsid w:val="00AF17B5"/>
    <w:rsid w:val="00AF32C4"/>
    <w:rsid w:val="00AF6ED8"/>
    <w:rsid w:val="00B01892"/>
    <w:rsid w:val="00B01DA1"/>
    <w:rsid w:val="00B11A76"/>
    <w:rsid w:val="00B13148"/>
    <w:rsid w:val="00B22610"/>
    <w:rsid w:val="00B233E3"/>
    <w:rsid w:val="00B30352"/>
    <w:rsid w:val="00B30C6C"/>
    <w:rsid w:val="00B310D0"/>
    <w:rsid w:val="00B314E3"/>
    <w:rsid w:val="00B32D76"/>
    <w:rsid w:val="00B346DF"/>
    <w:rsid w:val="00B460C2"/>
    <w:rsid w:val="00B47460"/>
    <w:rsid w:val="00B60A7D"/>
    <w:rsid w:val="00B6211A"/>
    <w:rsid w:val="00B63EB9"/>
    <w:rsid w:val="00B75ED8"/>
    <w:rsid w:val="00B77809"/>
    <w:rsid w:val="00B80F96"/>
    <w:rsid w:val="00B83B98"/>
    <w:rsid w:val="00B860DC"/>
    <w:rsid w:val="00B949B9"/>
    <w:rsid w:val="00B9540B"/>
    <w:rsid w:val="00B95BC1"/>
    <w:rsid w:val="00BA22CA"/>
    <w:rsid w:val="00BA3794"/>
    <w:rsid w:val="00BA3F4D"/>
    <w:rsid w:val="00BA797E"/>
    <w:rsid w:val="00BA79E3"/>
    <w:rsid w:val="00BB1FC1"/>
    <w:rsid w:val="00BB239A"/>
    <w:rsid w:val="00BB31CE"/>
    <w:rsid w:val="00BB69BF"/>
    <w:rsid w:val="00BC0188"/>
    <w:rsid w:val="00BC6FB7"/>
    <w:rsid w:val="00BD77CC"/>
    <w:rsid w:val="00BE55A7"/>
    <w:rsid w:val="00BE64B3"/>
    <w:rsid w:val="00BF5E60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23344"/>
    <w:rsid w:val="00C33308"/>
    <w:rsid w:val="00C346C9"/>
    <w:rsid w:val="00C4003A"/>
    <w:rsid w:val="00C41422"/>
    <w:rsid w:val="00C421DA"/>
    <w:rsid w:val="00C4398A"/>
    <w:rsid w:val="00C50828"/>
    <w:rsid w:val="00C51137"/>
    <w:rsid w:val="00C6206C"/>
    <w:rsid w:val="00C70827"/>
    <w:rsid w:val="00C72D11"/>
    <w:rsid w:val="00C77183"/>
    <w:rsid w:val="00C810A6"/>
    <w:rsid w:val="00C81733"/>
    <w:rsid w:val="00C85508"/>
    <w:rsid w:val="00C85FA2"/>
    <w:rsid w:val="00C863AE"/>
    <w:rsid w:val="00C87372"/>
    <w:rsid w:val="00C92E08"/>
    <w:rsid w:val="00C93473"/>
    <w:rsid w:val="00C93C95"/>
    <w:rsid w:val="00C9599A"/>
    <w:rsid w:val="00C971C1"/>
    <w:rsid w:val="00CA1049"/>
    <w:rsid w:val="00CA1FE3"/>
    <w:rsid w:val="00CA332D"/>
    <w:rsid w:val="00CB1E67"/>
    <w:rsid w:val="00CB254D"/>
    <w:rsid w:val="00CB3533"/>
    <w:rsid w:val="00CB676D"/>
    <w:rsid w:val="00CB7600"/>
    <w:rsid w:val="00CB7D61"/>
    <w:rsid w:val="00CC6A4B"/>
    <w:rsid w:val="00CD2724"/>
    <w:rsid w:val="00CD7A5A"/>
    <w:rsid w:val="00CD7AAF"/>
    <w:rsid w:val="00CE1C77"/>
    <w:rsid w:val="00CE2BA6"/>
    <w:rsid w:val="00CE564D"/>
    <w:rsid w:val="00CF276E"/>
    <w:rsid w:val="00CF2B0C"/>
    <w:rsid w:val="00CF40D9"/>
    <w:rsid w:val="00CF529F"/>
    <w:rsid w:val="00D016A6"/>
    <w:rsid w:val="00D023A0"/>
    <w:rsid w:val="00D04479"/>
    <w:rsid w:val="00D11693"/>
    <w:rsid w:val="00D16E87"/>
    <w:rsid w:val="00D25AA0"/>
    <w:rsid w:val="00D26C76"/>
    <w:rsid w:val="00D27D0E"/>
    <w:rsid w:val="00D35DA7"/>
    <w:rsid w:val="00D411B8"/>
    <w:rsid w:val="00D421A4"/>
    <w:rsid w:val="00D47AD0"/>
    <w:rsid w:val="00D517F6"/>
    <w:rsid w:val="00D5555B"/>
    <w:rsid w:val="00D57A57"/>
    <w:rsid w:val="00D613A9"/>
    <w:rsid w:val="00D658D3"/>
    <w:rsid w:val="00D6679B"/>
    <w:rsid w:val="00D66D93"/>
    <w:rsid w:val="00D67434"/>
    <w:rsid w:val="00D7238E"/>
    <w:rsid w:val="00D73003"/>
    <w:rsid w:val="00D73C03"/>
    <w:rsid w:val="00D81A72"/>
    <w:rsid w:val="00D82546"/>
    <w:rsid w:val="00D8455C"/>
    <w:rsid w:val="00D845B8"/>
    <w:rsid w:val="00D846C3"/>
    <w:rsid w:val="00D86548"/>
    <w:rsid w:val="00D92EDA"/>
    <w:rsid w:val="00D9359B"/>
    <w:rsid w:val="00D94B0E"/>
    <w:rsid w:val="00DA0751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C6CEC"/>
    <w:rsid w:val="00DD140B"/>
    <w:rsid w:val="00DD2123"/>
    <w:rsid w:val="00DD2A9E"/>
    <w:rsid w:val="00DD509E"/>
    <w:rsid w:val="00DE14C5"/>
    <w:rsid w:val="00DE2331"/>
    <w:rsid w:val="00DE293A"/>
    <w:rsid w:val="00DE2FD1"/>
    <w:rsid w:val="00DE3AB2"/>
    <w:rsid w:val="00DE5157"/>
    <w:rsid w:val="00DF1BBC"/>
    <w:rsid w:val="00E04FA6"/>
    <w:rsid w:val="00E05BA5"/>
    <w:rsid w:val="00E07762"/>
    <w:rsid w:val="00E101E7"/>
    <w:rsid w:val="00E11DF6"/>
    <w:rsid w:val="00E1215F"/>
    <w:rsid w:val="00E12CAA"/>
    <w:rsid w:val="00E239D8"/>
    <w:rsid w:val="00E25D04"/>
    <w:rsid w:val="00E318F2"/>
    <w:rsid w:val="00E334BB"/>
    <w:rsid w:val="00E3711B"/>
    <w:rsid w:val="00E4520C"/>
    <w:rsid w:val="00E45F90"/>
    <w:rsid w:val="00E47E3C"/>
    <w:rsid w:val="00E51632"/>
    <w:rsid w:val="00E52291"/>
    <w:rsid w:val="00E527BE"/>
    <w:rsid w:val="00E56EFE"/>
    <w:rsid w:val="00E60CE6"/>
    <w:rsid w:val="00E61D02"/>
    <w:rsid w:val="00E61DB5"/>
    <w:rsid w:val="00E62D48"/>
    <w:rsid w:val="00E6431C"/>
    <w:rsid w:val="00E64BFF"/>
    <w:rsid w:val="00E64D9F"/>
    <w:rsid w:val="00E64F2B"/>
    <w:rsid w:val="00E65592"/>
    <w:rsid w:val="00E65900"/>
    <w:rsid w:val="00E65D32"/>
    <w:rsid w:val="00E678A0"/>
    <w:rsid w:val="00E7078D"/>
    <w:rsid w:val="00E7085E"/>
    <w:rsid w:val="00E76843"/>
    <w:rsid w:val="00E8018D"/>
    <w:rsid w:val="00E82580"/>
    <w:rsid w:val="00E85C96"/>
    <w:rsid w:val="00E87FB4"/>
    <w:rsid w:val="00E93FCF"/>
    <w:rsid w:val="00E96BF0"/>
    <w:rsid w:val="00E9778E"/>
    <w:rsid w:val="00EA0642"/>
    <w:rsid w:val="00EA7902"/>
    <w:rsid w:val="00EB06F5"/>
    <w:rsid w:val="00EB7C66"/>
    <w:rsid w:val="00EC42E3"/>
    <w:rsid w:val="00EC7295"/>
    <w:rsid w:val="00EC72BE"/>
    <w:rsid w:val="00ED4216"/>
    <w:rsid w:val="00EE2166"/>
    <w:rsid w:val="00EE3113"/>
    <w:rsid w:val="00EE35E4"/>
    <w:rsid w:val="00EE53EC"/>
    <w:rsid w:val="00EF55EB"/>
    <w:rsid w:val="00EF64ED"/>
    <w:rsid w:val="00EF69C1"/>
    <w:rsid w:val="00F005C9"/>
    <w:rsid w:val="00F1404D"/>
    <w:rsid w:val="00F14F45"/>
    <w:rsid w:val="00F15A7E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669BA"/>
    <w:rsid w:val="00F72AE3"/>
    <w:rsid w:val="00F7766C"/>
    <w:rsid w:val="00F82076"/>
    <w:rsid w:val="00F859CF"/>
    <w:rsid w:val="00F85DB3"/>
    <w:rsid w:val="00F93FFE"/>
    <w:rsid w:val="00F94FCC"/>
    <w:rsid w:val="00FA1C80"/>
    <w:rsid w:val="00FA269F"/>
    <w:rsid w:val="00FB21F7"/>
    <w:rsid w:val="00FB22AF"/>
    <w:rsid w:val="00FB2AAE"/>
    <w:rsid w:val="00FB4513"/>
    <w:rsid w:val="00FB52EE"/>
    <w:rsid w:val="00FB7F9C"/>
    <w:rsid w:val="00FC25E1"/>
    <w:rsid w:val="00FC3FA5"/>
    <w:rsid w:val="00FC459D"/>
    <w:rsid w:val="00FC6260"/>
    <w:rsid w:val="00FD2C03"/>
    <w:rsid w:val="00FD63B3"/>
    <w:rsid w:val="00FE119B"/>
    <w:rsid w:val="00FE1BFD"/>
    <w:rsid w:val="00FF1A2F"/>
    <w:rsid w:val="00FF5EF5"/>
    <w:rsid w:val="00FF7307"/>
    <w:rsid w:val="011E1F76"/>
    <w:rsid w:val="01D5F640"/>
    <w:rsid w:val="0263D0CB"/>
    <w:rsid w:val="0605BDB1"/>
    <w:rsid w:val="06B0A565"/>
    <w:rsid w:val="07E986E2"/>
    <w:rsid w:val="084A61F4"/>
    <w:rsid w:val="099EC05D"/>
    <w:rsid w:val="0B14E359"/>
    <w:rsid w:val="0C0C928C"/>
    <w:rsid w:val="1100F875"/>
    <w:rsid w:val="1206E754"/>
    <w:rsid w:val="14F4CA6A"/>
    <w:rsid w:val="19FF2ECE"/>
    <w:rsid w:val="252B50CD"/>
    <w:rsid w:val="29E36496"/>
    <w:rsid w:val="2A3F06F0"/>
    <w:rsid w:val="3018CF76"/>
    <w:rsid w:val="312CA3F9"/>
    <w:rsid w:val="3239E210"/>
    <w:rsid w:val="38064AA0"/>
    <w:rsid w:val="387793C5"/>
    <w:rsid w:val="3DC1CC68"/>
    <w:rsid w:val="41041B0F"/>
    <w:rsid w:val="411C2117"/>
    <w:rsid w:val="4135547E"/>
    <w:rsid w:val="416F489E"/>
    <w:rsid w:val="424804BE"/>
    <w:rsid w:val="4448B4D3"/>
    <w:rsid w:val="450E8FA3"/>
    <w:rsid w:val="47D5F712"/>
    <w:rsid w:val="4B21B7B1"/>
    <w:rsid w:val="50E66A18"/>
    <w:rsid w:val="53082F80"/>
    <w:rsid w:val="533C15A7"/>
    <w:rsid w:val="53D5E765"/>
    <w:rsid w:val="540B1C2A"/>
    <w:rsid w:val="5B9C7774"/>
    <w:rsid w:val="5E379049"/>
    <w:rsid w:val="5ED440AC"/>
    <w:rsid w:val="627C524F"/>
    <w:rsid w:val="6C6D0F84"/>
    <w:rsid w:val="6CF785BE"/>
    <w:rsid w:val="6D741A45"/>
    <w:rsid w:val="707F383A"/>
    <w:rsid w:val="71C36932"/>
    <w:rsid w:val="78552CBA"/>
    <w:rsid w:val="79E32BE5"/>
    <w:rsid w:val="7BD0B203"/>
    <w:rsid w:val="7C3BD4B5"/>
    <w:rsid w:val="7ED3A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A62780"/>
  <w15:docId w15:val="{262A52E2-05AC-4B15-8C6E-0B629409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styleId="Kop1">
    <w:name w:val="heading 1"/>
    <w:aliases w:val="Kop 1 SURF"/>
    <w:basedOn w:val="ZsysbasisSURF"/>
    <w:next w:val="BasistekstSURF"/>
    <w:uiPriority w:val="4"/>
    <w:qFormat/>
    <w:rsid w:val="00AB0414"/>
    <w:pPr>
      <w:keepNext/>
      <w:keepLines/>
      <w:pageBreakBefore/>
      <w:numPr>
        <w:numId w:val="23"/>
      </w:numPr>
      <w:spacing w:after="270" w:line="400" w:lineRule="exac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AB0414"/>
    <w:pPr>
      <w:keepNext/>
      <w:keepLines/>
      <w:numPr>
        <w:ilvl w:val="1"/>
        <w:numId w:val="23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AB0414"/>
    <w:pPr>
      <w:keepNext/>
      <w:keepLines/>
      <w:numPr>
        <w:ilvl w:val="2"/>
        <w:numId w:val="23"/>
      </w:numPr>
      <w:spacing w:before="270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qFormat/>
    <w:rsid w:val="00AB0414"/>
    <w:pPr>
      <w:keepNext/>
      <w:keepLines/>
      <w:numPr>
        <w:ilvl w:val="3"/>
        <w:numId w:val="23"/>
      </w:numPr>
      <w:spacing w:before="270"/>
      <w:outlineLvl w:val="3"/>
    </w:pPr>
    <w:rPr>
      <w:bCs/>
      <w:i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2B0F6F"/>
    <w:pPr>
      <w:keepNext/>
      <w:keepLines/>
      <w:numPr>
        <w:ilvl w:val="4"/>
        <w:numId w:val="23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2B0F6F"/>
    <w:pPr>
      <w:keepNext/>
      <w:keepLines/>
      <w:numPr>
        <w:ilvl w:val="5"/>
        <w:numId w:val="23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2B0F6F"/>
    <w:pPr>
      <w:keepNext/>
      <w:keepLines/>
      <w:numPr>
        <w:ilvl w:val="6"/>
        <w:numId w:val="23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2B0F6F"/>
    <w:pPr>
      <w:keepNext/>
      <w:keepLines/>
      <w:numPr>
        <w:ilvl w:val="7"/>
        <w:numId w:val="23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2B0F6F"/>
    <w:pPr>
      <w:keepNext/>
      <w:keepLines/>
      <w:numPr>
        <w:ilvl w:val="8"/>
        <w:numId w:val="2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122DED"/>
  </w:style>
  <w:style w:type="paragraph" w:customStyle="1" w:styleId="ZsysbasisSURF">
    <w:name w:val="Zsysbasis SURF"/>
    <w:next w:val="BasistekstSURF"/>
    <w:link w:val="ZsysbasisSURFChar"/>
    <w:uiPriority w:val="4"/>
    <w:semiHidden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73233B"/>
    <w:rPr>
      <w:color w:val="0077C8" w:themeColor="accent3"/>
      <w:u w:val="none"/>
    </w:rPr>
  </w:style>
  <w:style w:type="character" w:styleId="Hyperlink">
    <w:name w:val="Hyperlink"/>
    <w:aliases w:val="Hyperlink SURF"/>
    <w:basedOn w:val="Standaardalinea-lettertype"/>
    <w:uiPriority w:val="99"/>
    <w:rsid w:val="0073233B"/>
    <w:rPr>
      <w:color w:val="0077C8" w:themeColor="accent3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uiPriority w:val="98"/>
    <w:semiHidden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955BF7"/>
    <w:rPr>
      <w:sz w:val="19"/>
    </w:rPr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3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39"/>
    <w:rsid w:val="00822167"/>
    <w:pPr>
      <w:spacing w:before="220" w:after="260" w:line="320" w:lineRule="exact"/>
    </w:pPr>
    <w:rPr>
      <w:b/>
      <w:sz w:val="26"/>
    </w:rPr>
  </w:style>
  <w:style w:type="paragraph" w:styleId="Inhopg2">
    <w:name w:val="toc 2"/>
    <w:aliases w:val="Inhopg 2 SURF"/>
    <w:basedOn w:val="ZsysbasistocSURF"/>
    <w:next w:val="BasistekstSURF"/>
    <w:uiPriority w:val="39"/>
    <w:rsid w:val="00822167"/>
    <w:pPr>
      <w:ind w:left="850" w:hanging="510"/>
    </w:pPr>
    <w:rPr>
      <w:b/>
    </w:rPr>
  </w:style>
  <w:style w:type="paragraph" w:styleId="Inhopg3">
    <w:name w:val="toc 3"/>
    <w:aliases w:val="Inhopg 3 SURF"/>
    <w:basedOn w:val="ZsysbasistocSURF"/>
    <w:next w:val="BasistekstSURF"/>
    <w:uiPriority w:val="39"/>
    <w:rsid w:val="00822167"/>
    <w:pPr>
      <w:ind w:left="1531" w:hanging="680"/>
    </w:pPr>
    <w:rPr>
      <w:i/>
    </w:rPr>
  </w:style>
  <w:style w:type="paragraph" w:styleId="Inhopg4">
    <w:name w:val="toc 4"/>
    <w:aliases w:val="Inhopg 4 SURF"/>
    <w:basedOn w:val="ZsysbasistocSURF"/>
    <w:next w:val="BasistekstSURF"/>
    <w:uiPriority w:val="4"/>
    <w:rsid w:val="00B01892"/>
    <w:pPr>
      <w:ind w:left="2212" w:hanging="851"/>
    </w:pPr>
    <w:rPr>
      <w:i/>
    </w:rPr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ZsysbasisSURF"/>
    <w:next w:val="BasistekstSURF"/>
    <w:uiPriority w:val="4"/>
    <w:qFormat/>
    <w:rsid w:val="00955BF7"/>
    <w:pPr>
      <w:keepNext/>
      <w:keepLines/>
      <w:spacing w:before="270" w:line="320" w:lineRule="exact"/>
      <w:outlineLvl w:val="1"/>
    </w:pPr>
    <w:rPr>
      <w:b/>
      <w:bCs/>
      <w:iCs/>
      <w:sz w:val="26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ZsysbasisSURF"/>
    <w:next w:val="BasistekstSURF"/>
    <w:uiPriority w:val="4"/>
    <w:qFormat/>
    <w:rsid w:val="00955BF7"/>
    <w:pPr>
      <w:keepNext/>
      <w:keepLines/>
      <w:pageBreakBefore/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ZsysbasisSURF"/>
    <w:next w:val="BasistekstSURF"/>
    <w:uiPriority w:val="4"/>
    <w:qFormat/>
    <w:rsid w:val="00955BF7"/>
    <w:pPr>
      <w:keepNext/>
      <w:keepLines/>
      <w:spacing w:before="270"/>
      <w:outlineLvl w:val="2"/>
    </w:pPr>
    <w:rPr>
      <w:b/>
      <w:iCs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39"/>
    <w:rsid w:val="00CE1C77"/>
    <w:pPr>
      <w:spacing w:before="220" w:after="260" w:line="320" w:lineRule="exact"/>
      <w:ind w:left="0" w:firstLine="0"/>
    </w:pPr>
    <w:rPr>
      <w:b/>
      <w:sz w:val="26"/>
    </w:rPr>
  </w:style>
  <w:style w:type="paragraph" w:styleId="Inhopg6">
    <w:name w:val="toc 6"/>
    <w:aliases w:val="Inhopg 6 SURF"/>
    <w:basedOn w:val="ZsysbasistocSURF"/>
    <w:next w:val="BasistekstSURF"/>
    <w:uiPriority w:val="39"/>
    <w:rsid w:val="00CE1C77"/>
    <w:pPr>
      <w:ind w:firstLine="0"/>
    </w:pPr>
    <w:rPr>
      <w:b/>
    </w:rPr>
  </w:style>
  <w:style w:type="paragraph" w:styleId="Inhopg7">
    <w:name w:val="toc 7"/>
    <w:aliases w:val="Inhopg 7 SURF"/>
    <w:basedOn w:val="ZsysbasistocSURF"/>
    <w:next w:val="BasistekstSURF"/>
    <w:uiPriority w:val="39"/>
    <w:rsid w:val="00CE1C77"/>
    <w:pPr>
      <w:ind w:left="851" w:firstLine="0"/>
    </w:pPr>
    <w:rPr>
      <w:i/>
    </w:rPr>
  </w:style>
  <w:style w:type="paragraph" w:styleId="Inhopg8">
    <w:name w:val="toc 8"/>
    <w:aliases w:val="Inhopg 8 SURF"/>
    <w:basedOn w:val="ZsysbasistocSURF"/>
    <w:next w:val="BasistekstSURF"/>
    <w:uiPriority w:val="39"/>
    <w:rsid w:val="00CE1C77"/>
    <w:pPr>
      <w:spacing w:before="220" w:line="320" w:lineRule="exact"/>
      <w:ind w:left="851" w:hanging="851"/>
    </w:pPr>
    <w:rPr>
      <w:b/>
      <w:sz w:val="26"/>
    </w:rPr>
  </w:style>
  <w:style w:type="paragraph" w:styleId="Inhopg9">
    <w:name w:val="toc 9"/>
    <w:aliases w:val="Inhopg 9 SURF"/>
    <w:basedOn w:val="ZsysbasistocSURF"/>
    <w:next w:val="BasistekstSURF"/>
    <w:uiPriority w:val="39"/>
    <w:rsid w:val="00CE1C77"/>
    <w:pPr>
      <w:ind w:left="850" w:hanging="510"/>
    </w:pPr>
    <w:rPr>
      <w:b/>
    </w:rPr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4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9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0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1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2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4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5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6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17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18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uiPriority w:val="4"/>
    <w:semiHidden/>
    <w:rsid w:val="0068750D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3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BD77CC"/>
    <w:pPr>
      <w:numPr>
        <w:numId w:val="25"/>
      </w:numPr>
      <w:spacing w:line="240" w:lineRule="exact"/>
    </w:pPr>
  </w:style>
  <w:style w:type="paragraph" w:customStyle="1" w:styleId="Opsommingteken2eniveauSURF">
    <w:name w:val="Opsomming teken 2e niveau SURF"/>
    <w:basedOn w:val="ZsysbasisSURF"/>
    <w:uiPriority w:val="4"/>
    <w:rsid w:val="00BD77CC"/>
    <w:pPr>
      <w:numPr>
        <w:ilvl w:val="1"/>
        <w:numId w:val="25"/>
      </w:numPr>
      <w:spacing w:line="240" w:lineRule="exact"/>
    </w:pPr>
  </w:style>
  <w:style w:type="paragraph" w:customStyle="1" w:styleId="Opsommingteken3eniveauSURF">
    <w:name w:val="Opsomming teken 3e niveau SURF"/>
    <w:basedOn w:val="ZsysbasisSURF"/>
    <w:uiPriority w:val="4"/>
    <w:rsid w:val="00BD77CC"/>
    <w:pPr>
      <w:numPr>
        <w:ilvl w:val="2"/>
        <w:numId w:val="25"/>
      </w:numPr>
      <w:spacing w:line="240" w:lineRule="exact"/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D77CC"/>
    <w:pPr>
      <w:numPr>
        <w:numId w:val="19"/>
      </w:numPr>
      <w:spacing w:line="240" w:lineRule="exact"/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D77CC"/>
    <w:pPr>
      <w:numPr>
        <w:ilvl w:val="1"/>
        <w:numId w:val="19"/>
      </w:numPr>
      <w:spacing w:line="240" w:lineRule="exact"/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D77CC"/>
    <w:pPr>
      <w:numPr>
        <w:ilvl w:val="2"/>
        <w:numId w:val="19"/>
      </w:numPr>
      <w:spacing w:line="240" w:lineRule="exact"/>
      <w:ind w:left="851"/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5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D77CC"/>
    <w:pPr>
      <w:numPr>
        <w:numId w:val="20"/>
      </w:numPr>
      <w:spacing w:line="240" w:lineRule="exact"/>
    </w:pPr>
  </w:style>
  <w:style w:type="paragraph" w:customStyle="1" w:styleId="Opsommingnummer2eniveauSURF">
    <w:name w:val="Opsomming nummer 2e niveau SURF"/>
    <w:basedOn w:val="ZsysbasisSURF"/>
    <w:uiPriority w:val="4"/>
    <w:qFormat/>
    <w:rsid w:val="00BD77CC"/>
    <w:pPr>
      <w:numPr>
        <w:ilvl w:val="1"/>
        <w:numId w:val="20"/>
      </w:numPr>
      <w:spacing w:line="240" w:lineRule="exact"/>
    </w:pPr>
  </w:style>
  <w:style w:type="paragraph" w:customStyle="1" w:styleId="Opsommingnummer3eniveauSURF">
    <w:name w:val="Opsomming nummer 3e niveau SURF"/>
    <w:basedOn w:val="ZsysbasisSURF"/>
    <w:uiPriority w:val="4"/>
    <w:qFormat/>
    <w:rsid w:val="00BD77CC"/>
    <w:pPr>
      <w:numPr>
        <w:ilvl w:val="2"/>
        <w:numId w:val="20"/>
      </w:numPr>
      <w:spacing w:line="240" w:lineRule="exact"/>
      <w:ind w:left="851"/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1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2B0F6F"/>
    <w:pPr>
      <w:numPr>
        <w:numId w:val="6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2B0F6F"/>
    <w:pPr>
      <w:spacing w:line="26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3320FE"/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86291D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5717F"/>
    <w:pPr>
      <w:numPr>
        <w:numId w:val="7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ZsysbasisSURF"/>
    <w:uiPriority w:val="4"/>
    <w:qFormat/>
    <w:rsid w:val="000E1539"/>
    <w:pPr>
      <w:keepLines/>
      <w:spacing w:line="480" w:lineRule="exact"/>
    </w:pPr>
    <w:rPr>
      <w:b/>
      <w:sz w:val="40"/>
    </w:rPr>
  </w:style>
  <w:style w:type="paragraph" w:customStyle="1" w:styleId="SubtitelSURF">
    <w:name w:val="Subtitel SURF"/>
    <w:basedOn w:val="ZsysbasisSURF"/>
    <w:uiPriority w:val="4"/>
    <w:qFormat/>
    <w:rsid w:val="002B0F6F"/>
    <w:pPr>
      <w:keepLines/>
      <w:spacing w:before="60" w:line="420" w:lineRule="exact"/>
    </w:pPr>
    <w:rPr>
      <w:sz w:val="3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8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994BDE"/>
    <w:pPr>
      <w:keepNext/>
      <w:keepLines/>
      <w:pageBreakBefore/>
      <w:numPr>
        <w:numId w:val="24"/>
      </w:numPr>
      <w:tabs>
        <w:tab w:val="left" w:pos="709"/>
      </w:tabs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955BF7"/>
    <w:pPr>
      <w:keepNext/>
      <w:keepLines/>
      <w:numPr>
        <w:ilvl w:val="1"/>
        <w:numId w:val="24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D11693"/>
    <w:pPr>
      <w:tabs>
        <w:tab w:val="right" w:pos="9270"/>
      </w:tabs>
      <w:spacing w:line="260" w:lineRule="exact"/>
      <w:ind w:left="340" w:right="1134" w:hanging="340"/>
    </w:pPr>
    <w:rPr>
      <w:color w:val="auto"/>
    </w:rPr>
  </w:style>
  <w:style w:type="numbering" w:customStyle="1" w:styleId="AgendapuntlijstSURF">
    <w:name w:val="Agendapunt (lijst) SURF"/>
    <w:uiPriority w:val="4"/>
    <w:semiHidden/>
    <w:rsid w:val="001C6232"/>
    <w:pPr>
      <w:numPr>
        <w:numId w:val="21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2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BD77CC"/>
    <w:rPr>
      <w:sz w:val="20"/>
    </w:rPr>
  </w:style>
  <w:style w:type="paragraph" w:customStyle="1" w:styleId="TabeltekstSURF">
    <w:name w:val="Tabeltekst SURF"/>
    <w:basedOn w:val="ZsysbasistabeltekstSURF"/>
    <w:uiPriority w:val="4"/>
    <w:rsid w:val="00F93FFE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  <w:rPr>
      <w:b/>
    </w:rPr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customStyle="1" w:styleId="TabelstijllichtgroenSURF">
    <w:name w:val="Tabelstijl (lichtgroen) SURF"/>
    <w:basedOn w:val="Standaardtabel"/>
    <w:uiPriority w:val="99"/>
    <w:rsid w:val="00C85508"/>
    <w:pPr>
      <w:spacing w:line="240" w:lineRule="auto"/>
    </w:pPr>
    <w:tblPr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A9C23F" w:themeColor="accent6"/>
        <w:insideV w:val="single" w:sz="4" w:space="0" w:color="A9C23F" w:themeColor="accent6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A9C23F" w:themeFill="accent6"/>
      </w:tcPr>
    </w:tblStylePr>
  </w:style>
  <w:style w:type="table" w:customStyle="1" w:styleId="TabelstijloranjeSURF">
    <w:name w:val="Tabelstijl (oranje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EA7600" w:themeColor="accent1"/>
        <w:insideV w:val="single" w:sz="4" w:space="0" w:color="EA7600" w:themeColor="accent1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EA7600" w:themeFill="accent1"/>
      </w:tcPr>
    </w:tblStylePr>
  </w:style>
  <w:style w:type="table" w:customStyle="1" w:styleId="TabelstijlgeelSURF">
    <w:name w:val="Tabelstijl (geel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EDB00" w:themeColor="accent5"/>
        <w:insideV w:val="single" w:sz="4" w:space="0" w:color="FEDB00" w:themeColor="accent5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FEDB00" w:themeFill="accent5"/>
      </w:tcPr>
    </w:tblStylePr>
  </w:style>
  <w:style w:type="table" w:styleId="Donkerelijst">
    <w:name w:val="Dark List"/>
    <w:basedOn w:val="Standaardtabel"/>
    <w:uiPriority w:val="70"/>
    <w:semiHidden/>
    <w:unhideWhenUsed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KaderkopSURF">
    <w:name w:val="Kaderkop SURF"/>
    <w:basedOn w:val="ZsysbasisSURF"/>
    <w:next w:val="BasistekstSURF"/>
    <w:uiPriority w:val="4"/>
    <w:rsid w:val="002D12C0"/>
    <w:rPr>
      <w:b/>
    </w:rPr>
  </w:style>
  <w:style w:type="paragraph" w:customStyle="1" w:styleId="Kop4zondernummerSURF">
    <w:name w:val="Kop 4 zonder nummer SURF"/>
    <w:basedOn w:val="ZsysbasisSURF"/>
    <w:next w:val="BasistekstSURF"/>
    <w:uiPriority w:val="4"/>
    <w:qFormat/>
    <w:rsid w:val="00955BF7"/>
    <w:pPr>
      <w:keepNext/>
      <w:keepLines/>
      <w:spacing w:before="270"/>
    </w:pPr>
    <w:rPr>
      <w:bCs/>
      <w:i/>
      <w:szCs w:val="24"/>
    </w:rPr>
  </w:style>
  <w:style w:type="character" w:customStyle="1" w:styleId="KopteksttekenopmaakSURF">
    <w:name w:val="Koptekst tekenopmaak SURF"/>
    <w:basedOn w:val="Standaardalinea-lettertype"/>
    <w:uiPriority w:val="4"/>
    <w:rsid w:val="00955BF7"/>
    <w:rPr>
      <w:b/>
    </w:rPr>
  </w:style>
  <w:style w:type="paragraph" w:customStyle="1" w:styleId="KopinhoudsopgaveSURF">
    <w:name w:val="Kop inhoudsopgave SURF"/>
    <w:basedOn w:val="ZsysbasisSURF"/>
    <w:next w:val="BasistekstSURF"/>
    <w:uiPriority w:val="4"/>
    <w:rsid w:val="00822167"/>
    <w:pPr>
      <w:spacing w:line="360" w:lineRule="exact"/>
    </w:pPr>
    <w:rPr>
      <w:b/>
      <w:sz w:val="32"/>
    </w:rPr>
  </w:style>
  <w:style w:type="table" w:styleId="Gemiddeldraster1">
    <w:name w:val="Medium Grid 1"/>
    <w:basedOn w:val="Standaardtabel"/>
    <w:uiPriority w:val="67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6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shd w:val="clear" w:color="auto" w:fill="FFDCBA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1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  <w:shd w:val="clear" w:color="auto" w:fill="FFDCBA" w:themeFill="accent1" w:themeFillTint="3F"/>
      </w:tcPr>
    </w:tblStylePr>
    <w:tblStylePr w:type="band2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85FA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bottom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bottom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bottom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bottom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bottom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bottom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600" w:themeColor="accent1"/>
          <w:right w:val="single" w:sz="4" w:space="0" w:color="EA7600" w:themeColor="accent1"/>
        </w:tcBorders>
      </w:tcPr>
    </w:tblStylePr>
    <w:tblStylePr w:type="band1Horz">
      <w:tblPr/>
      <w:tcPr>
        <w:tcBorders>
          <w:top w:val="single" w:sz="4" w:space="0" w:color="EA7600" w:themeColor="accent1"/>
          <w:bottom w:val="single" w:sz="4" w:space="0" w:color="EA7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600" w:themeColor="accent1"/>
          <w:left w:val="nil"/>
        </w:tcBorders>
      </w:tcPr>
    </w:tblStylePr>
    <w:tblStylePr w:type="swCell">
      <w:tblPr/>
      <w:tcPr>
        <w:tcBorders>
          <w:top w:val="double" w:sz="4" w:space="0" w:color="EA76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C31" w:themeColor="accent2"/>
          <w:right w:val="single" w:sz="4" w:space="0" w:color="E03C31" w:themeColor="accent2"/>
        </w:tcBorders>
      </w:tcPr>
    </w:tblStylePr>
    <w:tblStylePr w:type="band1Horz">
      <w:tblPr/>
      <w:tcPr>
        <w:tcBorders>
          <w:top w:val="single" w:sz="4" w:space="0" w:color="E03C31" w:themeColor="accent2"/>
          <w:bottom w:val="single" w:sz="4" w:space="0" w:color="E03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C31" w:themeColor="accent2"/>
          <w:left w:val="nil"/>
        </w:tcBorders>
      </w:tcPr>
    </w:tblStylePr>
    <w:tblStylePr w:type="swCell">
      <w:tblPr/>
      <w:tcPr>
        <w:tcBorders>
          <w:top w:val="double" w:sz="4" w:space="0" w:color="E03C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77C8" w:themeColor="accent3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C8" w:themeColor="accent3"/>
          <w:right w:val="single" w:sz="4" w:space="0" w:color="0077C8" w:themeColor="accent3"/>
        </w:tcBorders>
      </w:tcPr>
    </w:tblStylePr>
    <w:tblStylePr w:type="band1Horz">
      <w:tblPr/>
      <w:tcPr>
        <w:tcBorders>
          <w:top w:val="single" w:sz="4" w:space="0" w:color="0077C8" w:themeColor="accent3"/>
          <w:bottom w:val="single" w:sz="4" w:space="0" w:color="0077C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C8" w:themeColor="accent3"/>
          <w:left w:val="nil"/>
        </w:tcBorders>
      </w:tcPr>
    </w:tblStylePr>
    <w:tblStylePr w:type="swCell">
      <w:tblPr/>
      <w:tcPr>
        <w:tcBorders>
          <w:top w:val="double" w:sz="4" w:space="0" w:color="0077C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9F4D" w:themeColor="accent4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4D" w:themeColor="accent4"/>
          <w:right w:val="single" w:sz="4" w:space="0" w:color="009F4D" w:themeColor="accent4"/>
        </w:tcBorders>
      </w:tcPr>
    </w:tblStylePr>
    <w:tblStylePr w:type="band1Horz">
      <w:tblPr/>
      <w:tcPr>
        <w:tcBorders>
          <w:top w:val="single" w:sz="4" w:space="0" w:color="009F4D" w:themeColor="accent4"/>
          <w:bottom w:val="single" w:sz="4" w:space="0" w:color="009F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4D" w:themeColor="accent4"/>
          <w:left w:val="nil"/>
        </w:tcBorders>
      </w:tcPr>
    </w:tblStylePr>
    <w:tblStylePr w:type="swCell">
      <w:tblPr/>
      <w:tcPr>
        <w:tcBorders>
          <w:top w:val="double" w:sz="4" w:space="0" w:color="009F4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B00" w:themeColor="accent5"/>
          <w:right w:val="single" w:sz="4" w:space="0" w:color="FEDB00" w:themeColor="accent5"/>
        </w:tcBorders>
      </w:tcPr>
    </w:tblStylePr>
    <w:tblStylePr w:type="band1Horz">
      <w:tblPr/>
      <w:tcPr>
        <w:tcBorders>
          <w:top w:val="single" w:sz="4" w:space="0" w:color="FEDB00" w:themeColor="accent5"/>
          <w:bottom w:val="single" w:sz="4" w:space="0" w:color="FED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B00" w:themeColor="accent5"/>
          <w:left w:val="nil"/>
        </w:tcBorders>
      </w:tcPr>
    </w:tblStylePr>
    <w:tblStylePr w:type="swCell">
      <w:tblPr/>
      <w:tcPr>
        <w:tcBorders>
          <w:top w:val="double" w:sz="4" w:space="0" w:color="FEDB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23F" w:themeColor="accent6"/>
          <w:right w:val="single" w:sz="4" w:space="0" w:color="A9C23F" w:themeColor="accent6"/>
        </w:tcBorders>
      </w:tcPr>
    </w:tblStylePr>
    <w:tblStylePr w:type="band1Horz">
      <w:tblPr/>
      <w:tcPr>
        <w:tcBorders>
          <w:top w:val="single" w:sz="4" w:space="0" w:color="A9C23F" w:themeColor="accent6"/>
          <w:bottom w:val="single" w:sz="4" w:space="0" w:color="A9C2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23F" w:themeColor="accent6"/>
          <w:left w:val="nil"/>
        </w:tcBorders>
      </w:tcPr>
    </w:tblStylePr>
    <w:tblStylePr w:type="swCell">
      <w:tblPr/>
      <w:tcPr>
        <w:tcBorders>
          <w:top w:val="double" w:sz="4" w:space="0" w:color="A9C23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600" w:themeColor="accent1"/>
        <w:left w:val="single" w:sz="24" w:space="0" w:color="EA7600" w:themeColor="accent1"/>
        <w:bottom w:val="single" w:sz="24" w:space="0" w:color="EA7600" w:themeColor="accent1"/>
        <w:right w:val="single" w:sz="24" w:space="0" w:color="EA7600" w:themeColor="accent1"/>
      </w:tblBorders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C31" w:themeColor="accent2"/>
        <w:left w:val="single" w:sz="24" w:space="0" w:color="E03C31" w:themeColor="accent2"/>
        <w:bottom w:val="single" w:sz="24" w:space="0" w:color="E03C31" w:themeColor="accent2"/>
        <w:right w:val="single" w:sz="24" w:space="0" w:color="E03C31" w:themeColor="accent2"/>
      </w:tblBorders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C8" w:themeColor="accent3"/>
        <w:left w:val="single" w:sz="24" w:space="0" w:color="0077C8" w:themeColor="accent3"/>
        <w:bottom w:val="single" w:sz="24" w:space="0" w:color="0077C8" w:themeColor="accent3"/>
        <w:right w:val="single" w:sz="24" w:space="0" w:color="0077C8" w:themeColor="accent3"/>
      </w:tblBorders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4D" w:themeColor="accent4"/>
        <w:left w:val="single" w:sz="24" w:space="0" w:color="009F4D" w:themeColor="accent4"/>
        <w:bottom w:val="single" w:sz="24" w:space="0" w:color="009F4D" w:themeColor="accent4"/>
        <w:right w:val="single" w:sz="24" w:space="0" w:color="009F4D" w:themeColor="accent4"/>
      </w:tblBorders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B00" w:themeColor="accent5"/>
        <w:left w:val="single" w:sz="24" w:space="0" w:color="FEDB00" w:themeColor="accent5"/>
        <w:bottom w:val="single" w:sz="24" w:space="0" w:color="FEDB00" w:themeColor="accent5"/>
        <w:right w:val="single" w:sz="24" w:space="0" w:color="FEDB00" w:themeColor="accent5"/>
      </w:tblBorders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23F" w:themeColor="accent6"/>
        <w:left w:val="single" w:sz="24" w:space="0" w:color="A9C23F" w:themeColor="accent6"/>
        <w:bottom w:val="single" w:sz="24" w:space="0" w:color="A9C23F" w:themeColor="accent6"/>
        <w:right w:val="single" w:sz="24" w:space="0" w:color="A9C23F" w:themeColor="accent6"/>
      </w:tblBorders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EA7600" w:themeColor="accent1"/>
        <w:bottom w:val="single" w:sz="4" w:space="0" w:color="EA7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7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03C31" w:themeColor="accent2"/>
        <w:bottom w:val="single" w:sz="4" w:space="0" w:color="E03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03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0077C8" w:themeColor="accent3"/>
        <w:bottom w:val="single" w:sz="4" w:space="0" w:color="0077C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7C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009F4D" w:themeColor="accent4"/>
        <w:bottom w:val="single" w:sz="4" w:space="0" w:color="009F4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4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EDB00" w:themeColor="accent5"/>
        <w:bottom w:val="single" w:sz="4" w:space="0" w:color="FED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D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A9C23F" w:themeColor="accent6"/>
        <w:bottom w:val="single" w:sz="4" w:space="0" w:color="A9C2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9C2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C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C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C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C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4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4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4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4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2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2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2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2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C790" w:themeColor="accent1" w:themeTint="66"/>
        <w:left w:val="single" w:sz="4" w:space="0" w:color="FFC790" w:themeColor="accent1" w:themeTint="66"/>
        <w:bottom w:val="single" w:sz="4" w:space="0" w:color="FFC790" w:themeColor="accent1" w:themeTint="66"/>
        <w:right w:val="single" w:sz="4" w:space="0" w:color="FFC790" w:themeColor="accent1" w:themeTint="66"/>
        <w:insideH w:val="single" w:sz="4" w:space="0" w:color="FFC790" w:themeColor="accent1" w:themeTint="66"/>
        <w:insideV w:val="single" w:sz="4" w:space="0" w:color="FFC7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83CCFF" w:themeColor="accent3" w:themeTint="66"/>
        <w:left w:val="single" w:sz="4" w:space="0" w:color="83CCFF" w:themeColor="accent3" w:themeTint="66"/>
        <w:bottom w:val="single" w:sz="4" w:space="0" w:color="83CCFF" w:themeColor="accent3" w:themeTint="66"/>
        <w:right w:val="single" w:sz="4" w:space="0" w:color="83CCFF" w:themeColor="accent3" w:themeTint="66"/>
        <w:insideH w:val="single" w:sz="4" w:space="0" w:color="83CCFF" w:themeColor="accent3" w:themeTint="66"/>
        <w:insideV w:val="single" w:sz="4" w:space="0" w:color="83C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2FFB6" w:themeColor="accent4" w:themeTint="66"/>
        <w:left w:val="single" w:sz="4" w:space="0" w:color="72FFB6" w:themeColor="accent4" w:themeTint="66"/>
        <w:bottom w:val="single" w:sz="4" w:space="0" w:color="72FFB6" w:themeColor="accent4" w:themeTint="66"/>
        <w:right w:val="single" w:sz="4" w:space="0" w:color="72FFB6" w:themeColor="accent4" w:themeTint="66"/>
        <w:insideH w:val="single" w:sz="4" w:space="0" w:color="72FFB6" w:themeColor="accent4" w:themeTint="66"/>
        <w:insideV w:val="single" w:sz="4" w:space="0" w:color="72FF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098" w:themeColor="accent5" w:themeTint="66"/>
        <w:left w:val="single" w:sz="4" w:space="0" w:color="FFF098" w:themeColor="accent5" w:themeTint="66"/>
        <w:bottom w:val="single" w:sz="4" w:space="0" w:color="FFF098" w:themeColor="accent5" w:themeTint="66"/>
        <w:right w:val="single" w:sz="4" w:space="0" w:color="FFF098" w:themeColor="accent5" w:themeTint="66"/>
        <w:insideH w:val="single" w:sz="4" w:space="0" w:color="FFF098" w:themeColor="accent5" w:themeTint="66"/>
        <w:insideV w:val="single" w:sz="4" w:space="0" w:color="FFF0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DCE6B2" w:themeColor="accent6" w:themeTint="66"/>
        <w:left w:val="single" w:sz="4" w:space="0" w:color="DCE6B2" w:themeColor="accent6" w:themeTint="66"/>
        <w:bottom w:val="single" w:sz="4" w:space="0" w:color="DCE6B2" w:themeColor="accent6" w:themeTint="66"/>
        <w:right w:val="single" w:sz="4" w:space="0" w:color="DCE6B2" w:themeColor="accent6" w:themeTint="66"/>
        <w:insideH w:val="single" w:sz="4" w:space="0" w:color="DCE6B2" w:themeColor="accent6" w:themeTint="66"/>
        <w:insideV w:val="single" w:sz="4" w:space="0" w:color="DCE6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2B0AC" w:themeColor="accent2" w:themeTint="66"/>
        <w:left w:val="single" w:sz="4" w:space="0" w:color="F2B0AC" w:themeColor="accent2" w:themeTint="66"/>
        <w:bottom w:val="single" w:sz="4" w:space="0" w:color="F2B0AC" w:themeColor="accent2" w:themeTint="66"/>
        <w:right w:val="single" w:sz="4" w:space="0" w:color="F2B0AC" w:themeColor="accent2" w:themeTint="66"/>
        <w:insideH w:val="single" w:sz="4" w:space="0" w:color="F2B0AC" w:themeColor="accent2" w:themeTint="66"/>
        <w:insideV w:val="single" w:sz="4" w:space="0" w:color="F2B0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AC59" w:themeColor="accent1" w:themeTint="99"/>
        <w:bottom w:val="single" w:sz="2" w:space="0" w:color="FFAC59" w:themeColor="accent1" w:themeTint="99"/>
        <w:insideH w:val="single" w:sz="2" w:space="0" w:color="FFAC59" w:themeColor="accent1" w:themeTint="99"/>
        <w:insideV w:val="single" w:sz="2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EC8983" w:themeColor="accent2" w:themeTint="99"/>
        <w:bottom w:val="single" w:sz="2" w:space="0" w:color="EC8983" w:themeColor="accent2" w:themeTint="99"/>
        <w:insideH w:val="single" w:sz="2" w:space="0" w:color="EC8983" w:themeColor="accent2" w:themeTint="99"/>
        <w:insideV w:val="single" w:sz="2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45B3FF" w:themeColor="accent3" w:themeTint="99"/>
        <w:bottom w:val="single" w:sz="2" w:space="0" w:color="45B3FF" w:themeColor="accent3" w:themeTint="99"/>
        <w:insideH w:val="single" w:sz="2" w:space="0" w:color="45B3FF" w:themeColor="accent3" w:themeTint="99"/>
        <w:insideV w:val="single" w:sz="2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2CFF91" w:themeColor="accent4" w:themeTint="99"/>
        <w:bottom w:val="single" w:sz="2" w:space="0" w:color="2CFF91" w:themeColor="accent4" w:themeTint="99"/>
        <w:insideH w:val="single" w:sz="2" w:space="0" w:color="2CFF91" w:themeColor="accent4" w:themeTint="99"/>
        <w:insideV w:val="single" w:sz="2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FF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E965" w:themeColor="accent5" w:themeTint="99"/>
        <w:bottom w:val="single" w:sz="2" w:space="0" w:color="FFE965" w:themeColor="accent5" w:themeTint="99"/>
        <w:insideH w:val="single" w:sz="2" w:space="0" w:color="FFE965" w:themeColor="accent5" w:themeTint="99"/>
        <w:insideV w:val="single" w:sz="2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96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CBDA8B" w:themeColor="accent6" w:themeTint="99"/>
        <w:bottom w:val="single" w:sz="2" w:space="0" w:color="CBDA8B" w:themeColor="accent6" w:themeTint="99"/>
        <w:insideH w:val="single" w:sz="2" w:space="0" w:color="CBDA8B" w:themeColor="accent6" w:themeTint="99"/>
        <w:insideV w:val="single" w:sz="2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DA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C79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F2B0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83CCFF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72FF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F09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CE6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C85FA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centietekstSURF">
    <w:name w:val="Licentietekst SURF"/>
    <w:basedOn w:val="ZsysbasisSURF"/>
    <w:uiPriority w:val="4"/>
    <w:rsid w:val="00031B2D"/>
    <w:pPr>
      <w:spacing w:line="260" w:lineRule="exact"/>
    </w:pPr>
    <w:rPr>
      <w:noProof/>
      <w:sz w:val="19"/>
    </w:rPr>
  </w:style>
  <w:style w:type="character" w:styleId="Hashtag">
    <w:name w:val="Hashtag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86502D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86502D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Vermelding">
    <w:name w:val="Mention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deed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Library/Application%2520Support/Microsoft/Office365/User%2520Content.localized/Templates.localized/SURF-NL-Rapport_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680F4D5101547A942B4B074558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4FE2B-3CB1-E947-8884-85BE112C8B2B}"/>
      </w:docPartPr>
      <w:docPartBody>
        <w:p w:rsidR="00B04DD5" w:rsidRDefault="00B6211A">
          <w:pPr>
            <w:pStyle w:val="A4C680F4D5101547A942B4B074558E88"/>
          </w:pPr>
          <w:r w:rsidRPr="00955BF7">
            <w:rPr>
              <w:rStyle w:val="Tekstvantijdelijkeaanduiding"/>
            </w:rPr>
            <w:fldChar w:fldCharType="begin"/>
          </w:r>
          <w:r w:rsidRPr="00955BF7">
            <w:rPr>
              <w:rStyle w:val="Tekstvantijdelijkeaanduiding"/>
            </w:rPr>
            <w:fldChar w:fldCharType="end"/>
          </w:r>
          <w:r w:rsidRPr="00955BF7">
            <w:rPr>
              <w:rStyle w:val="Tekstvantijdelijkeaanduiding"/>
            </w:rPr>
            <w:t>Titel</w:t>
          </w:r>
        </w:p>
      </w:docPartBody>
    </w:docPart>
    <w:docPart>
      <w:docPartPr>
        <w:name w:val="3C92A2A8CA8E8E4F958C4AEA048B3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9F9A8-0F96-764B-91E8-15CD1EC8AED8}"/>
      </w:docPartPr>
      <w:docPartBody>
        <w:p w:rsidR="00B04DD5" w:rsidRDefault="00B6211A">
          <w:pPr>
            <w:pStyle w:val="3C92A2A8CA8E8E4F958C4AEA048B30FA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Ondertitel</w:t>
          </w:r>
        </w:p>
      </w:docPartBody>
    </w:docPart>
    <w:docPart>
      <w:docPartPr>
        <w:name w:val="FF3723A1A8A3FD4BB3A27CC836944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A2F87-2694-CC46-ACFA-BE62DBF2EB49}"/>
      </w:docPartPr>
      <w:docPartBody>
        <w:p w:rsidR="00B04DD5" w:rsidRDefault="00B6211A">
          <w:pPr>
            <w:pStyle w:val="FF3723A1A8A3FD4BB3A27CC836944478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CDD4A0B6957EF9459ADD5EBE56A11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1A6E4-52DC-3540-97D0-9232A0FEF5FF}"/>
      </w:docPartPr>
      <w:docPartBody>
        <w:p w:rsidR="00B6211A" w:rsidRPr="007323E5" w:rsidRDefault="00B6211A" w:rsidP="00B0115D">
          <w:pPr>
            <w:pStyle w:val="DocumentgegevensSURF"/>
            <w:rPr>
              <w:rStyle w:val="Tekstvantijdelijkeaanduiding"/>
              <w:sz w:val="15"/>
              <w:szCs w:val="15"/>
            </w:rPr>
          </w:pPr>
          <w:r w:rsidRPr="00EF69C1">
            <w:rPr>
              <w:rStyle w:val="Tekstvantijdelijkeaanduiding"/>
            </w:rPr>
            <w:fldChar w:fldCharType="begin"/>
          </w:r>
          <w:r w:rsidRPr="00EF69C1">
            <w:rPr>
              <w:rStyle w:val="Tekstvantijdelijkeaanduiding"/>
            </w:rPr>
            <w:instrText xml:space="preserve">  \* MERGEFORMAT </w:instrText>
          </w:r>
          <w:r w:rsidRPr="00EF69C1">
            <w:rPr>
              <w:rStyle w:val="Tekstvantijdelijkeaanduiding"/>
            </w:rPr>
            <w:fldChar w:fldCharType="end"/>
          </w:r>
          <w:r w:rsidRPr="007323E5">
            <w:rPr>
              <w:rStyle w:val="Tekstvantijdelijkeaanduiding"/>
              <w:sz w:val="15"/>
              <w:szCs w:val="15"/>
            </w:rPr>
            <w:t xml:space="preserve">Verwijder onderstaande zin als dit niet van toepassing is. </w:t>
          </w:r>
        </w:p>
        <w:p w:rsidR="00B04DD5" w:rsidRDefault="00B6211A">
          <w:pPr>
            <w:pStyle w:val="CDD4A0B6957EF9459ADD5EBE56A11B20"/>
          </w:pPr>
          <w:r w:rsidRPr="007323E5">
            <w:rPr>
              <w:rStyle w:val="Tekstvantijdelijkeaanduiding"/>
              <w:sz w:val="15"/>
              <w:szCs w:val="15"/>
            </w:rPr>
            <w:t>(witregel tussen kenmerk en zin hieronder laten staan)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D5"/>
    <w:rsid w:val="00361676"/>
    <w:rsid w:val="00434FD1"/>
    <w:rsid w:val="005579C1"/>
    <w:rsid w:val="005A3C90"/>
    <w:rsid w:val="005F7951"/>
    <w:rsid w:val="006D7363"/>
    <w:rsid w:val="007C4E91"/>
    <w:rsid w:val="00936F49"/>
    <w:rsid w:val="0094632E"/>
    <w:rsid w:val="0096139A"/>
    <w:rsid w:val="00B0115D"/>
    <w:rsid w:val="00B04DD5"/>
    <w:rsid w:val="00B6211A"/>
    <w:rsid w:val="00B80F96"/>
    <w:rsid w:val="00C810A6"/>
    <w:rsid w:val="00D5555B"/>
    <w:rsid w:val="00D81EA2"/>
    <w:rsid w:val="00D8455C"/>
    <w:rsid w:val="00E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Pr>
      <w:color w:val="000000"/>
      <w:bdr w:val="none" w:sz="0" w:space="0" w:color="auto"/>
      <w:shd w:val="clear" w:color="auto" w:fill="FFFF00"/>
    </w:rPr>
  </w:style>
  <w:style w:type="paragraph" w:customStyle="1" w:styleId="A4C680F4D5101547A942B4B074558E88">
    <w:name w:val="A4C680F4D5101547A942B4B074558E88"/>
  </w:style>
  <w:style w:type="paragraph" w:customStyle="1" w:styleId="3C92A2A8CA8E8E4F958C4AEA048B30FA">
    <w:name w:val="3C92A2A8CA8E8E4F958C4AEA048B30FA"/>
  </w:style>
  <w:style w:type="paragraph" w:customStyle="1" w:styleId="FF3723A1A8A3FD4BB3A27CC836944478">
    <w:name w:val="FF3723A1A8A3FD4BB3A27CC836944478"/>
  </w:style>
  <w:style w:type="paragraph" w:customStyle="1" w:styleId="DocumentgegevensSURF">
    <w:name w:val="Documentgegevens SURF"/>
    <w:basedOn w:val="Standaard"/>
    <w:uiPriority w:val="4"/>
    <w:pPr>
      <w:spacing w:line="260" w:lineRule="exact"/>
    </w:pPr>
    <w:rPr>
      <w:rFonts w:ascii="Calibri" w:eastAsia="Times New Roman" w:hAnsi="Calibri" w:cs="Maiandra GD"/>
      <w:noProof/>
      <w:color w:val="000000" w:themeColor="text1"/>
      <w:sz w:val="22"/>
      <w:szCs w:val="18"/>
    </w:rPr>
  </w:style>
  <w:style w:type="paragraph" w:customStyle="1" w:styleId="CDD4A0B6957EF9459ADD5EBE56A11B20">
    <w:name w:val="CDD4A0B6957EF9459ADD5EBE56A11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SURF Rapport">
      <a:dk1>
        <a:sysClr val="windowText" lastClr="000000"/>
      </a:dk1>
      <a:lt1>
        <a:sysClr val="window" lastClr="FFFFFF"/>
      </a:lt1>
      <a:dk2>
        <a:srgbClr val="000000"/>
      </a:dk2>
      <a:lt2>
        <a:srgbClr val="7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77C8"/>
      </a:hlink>
      <a:folHlink>
        <a:srgbClr val="009F4D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ju xmlns="http://www.joulesunlimited.com/ccmappings">
  <Titel>Richtlijn Informatiebeveiliging binnen operationele ITIL-beheerprocessen</Titel>
  <Ondertitel>Template</Ondertitel>
</ju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5d1e77-9de6-4162-83d6-f47da5f58dc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DE61310A4264C8F3B9C8CE43FE6C6" ma:contentTypeVersion="10" ma:contentTypeDescription="Een nieuw document maken." ma:contentTypeScope="" ma:versionID="5f07dce2b603ba03a92e3b300ba15108">
  <xsd:schema xmlns:xsd="http://www.w3.org/2001/XMLSchema" xmlns:xs="http://www.w3.org/2001/XMLSchema" xmlns:p="http://schemas.microsoft.com/office/2006/metadata/properties" xmlns:ns2="aa5d1e77-9de6-4162-83d6-f47da5f58dc6" targetNamespace="http://schemas.microsoft.com/office/2006/metadata/properties" ma:root="true" ma:fieldsID="c4c630f03e16a8a8e66f325fcde790e9" ns2:_="">
    <xsd:import namespace="aa5d1e77-9de6-4162-83d6-f47da5f58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1e77-9de6-4162-83d6-f47da5f58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C1538-4E26-4A20-8669-71A0E1883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BEB2E-B072-475D-AECE-C9134362F88B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568CC419-C4B6-46E5-BF49-6040161099A8}">
  <ds:schemaRefs>
    <ds:schemaRef ds:uri="http://schemas.microsoft.com/office/2006/metadata/properties"/>
    <ds:schemaRef ds:uri="http://schemas.microsoft.com/office/infopath/2007/PartnerControls"/>
    <ds:schemaRef ds:uri="aa5d1e77-9de6-4162-83d6-f47da5f58dc6"/>
  </ds:schemaRefs>
</ds:datastoreItem>
</file>

<file path=customXml/itemProps4.xml><?xml version="1.0" encoding="utf-8"?>
<ds:datastoreItem xmlns:ds="http://schemas.openxmlformats.org/officeDocument/2006/customXml" ds:itemID="{A8A6FDCC-3A5B-4C29-8DA5-7633BBAC3E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B8331A-2582-4DEB-B266-82EE4904EA5F}"/>
</file>

<file path=docProps/app.xml><?xml version="1.0" encoding="utf-8"?>
<Properties xmlns="http://schemas.openxmlformats.org/officeDocument/2006/extended-properties" xmlns:vt="http://schemas.openxmlformats.org/officeDocument/2006/docPropsVTypes">
  <Template>SURF-NL-Rapport_Report.dotx</Template>
  <TotalTime>5</TotalTime>
  <Pages>11</Pages>
  <Words>2410</Words>
  <Characters>13261</Characters>
  <Application>Microsoft Office Word</Application>
  <DocSecurity>0</DocSecurity>
  <Lines>110</Lines>
  <Paragraphs>31</Paragraphs>
  <ScaleCrop>false</ScaleCrop>
  <Manager/>
  <Company>SURF</Company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_x000d_
sjabloonversie 1.3.c - 27 mei 2019_x000d_
ontwerp: www.KoelewijnBruggenwirth.nl_x000d_
sjablonen: www.JoulesUnlimited.nl</dc:description>
  <cp:lastModifiedBy>Ed de Vries</cp:lastModifiedBy>
  <cp:revision>36</cp:revision>
  <cp:lastPrinted>2019-05-15T00:29:00Z</cp:lastPrinted>
  <dcterms:created xsi:type="dcterms:W3CDTF">2025-04-04T15:38:00Z</dcterms:created>
  <dcterms:modified xsi:type="dcterms:W3CDTF">2025-04-25T08:56:00Z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0x010100D6EDE61310A4264C8F3B9C8CE43FE6C6</vt:lpwstr>
  </property>
  <property fmtid="{D5CDD505-2E9C-101B-9397-08002B2CF9AE}" pid="3" name="MediaServiceImageTags">
    <vt:lpwstr/>
  </property>
</Properties>
</file>