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612B5035" w:rsidR="003320FE" w:rsidRDefault="002B488B"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AD1E65">
                  <w:t>Service Level Agreement</w:t>
                </w:r>
              </w:sdtContent>
            </w:sdt>
          </w:p>
          <w:p w14:paraId="35BC000B" w14:textId="4ED71ACA" w:rsidR="003320FE" w:rsidRPr="003320FE" w:rsidRDefault="002B488B"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AD1E65">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2B488B"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2B488B"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214675B2" w14:textId="77777777" w:rsidR="002B488B" w:rsidRPr="000E74FE" w:rsidRDefault="002B488B" w:rsidP="002B488B">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2B488B" w14:paraId="6D0C8A9C" w14:textId="77777777" w:rsidTr="00F54198">
        <w:tc>
          <w:tcPr>
            <w:tcW w:w="3539" w:type="dxa"/>
          </w:tcPr>
          <w:p w14:paraId="271E0329" w14:textId="77777777" w:rsidR="002B488B" w:rsidRPr="00512DD9" w:rsidRDefault="002B488B" w:rsidP="00F54198">
            <w:pPr>
              <w:pStyle w:val="BasistekstSURF"/>
              <w:rPr>
                <w:b/>
                <w:bCs/>
              </w:rPr>
            </w:pPr>
            <w:r>
              <w:rPr>
                <w:b/>
                <w:bCs/>
              </w:rPr>
              <w:t>Naam</w:t>
            </w:r>
          </w:p>
        </w:tc>
        <w:tc>
          <w:tcPr>
            <w:tcW w:w="1701" w:type="dxa"/>
          </w:tcPr>
          <w:p w14:paraId="456BF909" w14:textId="77777777" w:rsidR="002B488B" w:rsidRPr="00512DD9" w:rsidRDefault="002B488B" w:rsidP="00F54198">
            <w:pPr>
              <w:pStyle w:val="BasistekstSURF"/>
              <w:rPr>
                <w:b/>
                <w:bCs/>
              </w:rPr>
            </w:pPr>
            <w:r>
              <w:rPr>
                <w:b/>
                <w:bCs/>
              </w:rPr>
              <w:t>Bovenliggend</w:t>
            </w:r>
          </w:p>
        </w:tc>
        <w:tc>
          <w:tcPr>
            <w:tcW w:w="1701" w:type="dxa"/>
          </w:tcPr>
          <w:p w14:paraId="5A3DB080" w14:textId="77777777" w:rsidR="002B488B" w:rsidRPr="00512DD9" w:rsidRDefault="002B488B" w:rsidP="00F54198">
            <w:pPr>
              <w:pStyle w:val="BasistekstSURF"/>
              <w:rPr>
                <w:b/>
                <w:bCs/>
              </w:rPr>
            </w:pPr>
            <w:r>
              <w:rPr>
                <w:b/>
                <w:bCs/>
              </w:rPr>
              <w:t>Gelijk niveau</w:t>
            </w:r>
          </w:p>
        </w:tc>
        <w:tc>
          <w:tcPr>
            <w:tcW w:w="1701" w:type="dxa"/>
          </w:tcPr>
          <w:p w14:paraId="0BA8FD5D" w14:textId="77777777" w:rsidR="002B488B" w:rsidRPr="00512DD9" w:rsidRDefault="002B488B" w:rsidP="00F54198">
            <w:pPr>
              <w:pStyle w:val="BasistekstSURF"/>
              <w:rPr>
                <w:b/>
                <w:bCs/>
              </w:rPr>
            </w:pPr>
            <w:r>
              <w:rPr>
                <w:b/>
                <w:bCs/>
              </w:rPr>
              <w:t>Onderliggend</w:t>
            </w:r>
          </w:p>
        </w:tc>
      </w:tr>
      <w:tr w:rsidR="002B488B" w14:paraId="28BB4318" w14:textId="77777777" w:rsidTr="00F54198">
        <w:tc>
          <w:tcPr>
            <w:tcW w:w="3539" w:type="dxa"/>
          </w:tcPr>
          <w:p w14:paraId="152E7ADC" w14:textId="77777777" w:rsidR="002B488B" w:rsidRPr="000A1B96" w:rsidRDefault="002B488B" w:rsidP="00F54198">
            <w:pPr>
              <w:pStyle w:val="BasistekstSURF"/>
              <w:rPr>
                <w:highlight w:val="yellow"/>
              </w:rPr>
            </w:pPr>
            <w:r>
              <w:rPr>
                <w:highlight w:val="yellow"/>
              </w:rPr>
              <w:t>[INFORMATIEBEVEILIGINGSBELEID]</w:t>
            </w:r>
          </w:p>
        </w:tc>
        <w:tc>
          <w:tcPr>
            <w:tcW w:w="1701" w:type="dxa"/>
          </w:tcPr>
          <w:p w14:paraId="332C0AE3" w14:textId="77777777" w:rsidR="002B488B" w:rsidRDefault="002B488B" w:rsidP="00F54198">
            <w:pPr>
              <w:pStyle w:val="BasistekstSURF"/>
              <w:jc w:val="center"/>
            </w:pPr>
            <w:proofErr w:type="gramStart"/>
            <w:r>
              <w:t>x</w:t>
            </w:r>
            <w:proofErr w:type="gramEnd"/>
          </w:p>
        </w:tc>
        <w:tc>
          <w:tcPr>
            <w:tcW w:w="1701" w:type="dxa"/>
          </w:tcPr>
          <w:p w14:paraId="3BAA6C73" w14:textId="77777777" w:rsidR="002B488B" w:rsidRDefault="002B488B" w:rsidP="00F54198">
            <w:pPr>
              <w:pStyle w:val="BasistekstSURF"/>
              <w:jc w:val="center"/>
            </w:pPr>
          </w:p>
        </w:tc>
        <w:tc>
          <w:tcPr>
            <w:tcW w:w="1701" w:type="dxa"/>
          </w:tcPr>
          <w:p w14:paraId="140F4448" w14:textId="77777777" w:rsidR="002B488B" w:rsidRDefault="002B488B" w:rsidP="00F54198">
            <w:pPr>
              <w:pStyle w:val="BasistekstSURF"/>
              <w:jc w:val="center"/>
            </w:pPr>
          </w:p>
        </w:tc>
      </w:tr>
      <w:tr w:rsidR="002B488B" w14:paraId="4E4AC52E" w14:textId="77777777" w:rsidTr="00F54198">
        <w:tc>
          <w:tcPr>
            <w:tcW w:w="3539" w:type="dxa"/>
          </w:tcPr>
          <w:p w14:paraId="3309A764" w14:textId="77777777" w:rsidR="002B488B" w:rsidRPr="000A1B96" w:rsidRDefault="002B488B" w:rsidP="00F54198">
            <w:pPr>
              <w:pStyle w:val="BasistekstSURF"/>
              <w:rPr>
                <w:highlight w:val="yellow"/>
              </w:rPr>
            </w:pPr>
            <w:r>
              <w:rPr>
                <w:highlight w:val="yellow"/>
              </w:rPr>
              <w:t>[INKOOPBELEID]</w:t>
            </w:r>
          </w:p>
        </w:tc>
        <w:tc>
          <w:tcPr>
            <w:tcW w:w="1701" w:type="dxa"/>
          </w:tcPr>
          <w:p w14:paraId="14677F99" w14:textId="77777777" w:rsidR="002B488B" w:rsidRDefault="002B488B" w:rsidP="00F54198">
            <w:pPr>
              <w:pStyle w:val="BasistekstSURF"/>
              <w:jc w:val="center"/>
            </w:pPr>
            <w:proofErr w:type="gramStart"/>
            <w:r>
              <w:t>x</w:t>
            </w:r>
            <w:proofErr w:type="gramEnd"/>
          </w:p>
        </w:tc>
        <w:tc>
          <w:tcPr>
            <w:tcW w:w="1701" w:type="dxa"/>
          </w:tcPr>
          <w:p w14:paraId="6196C302" w14:textId="77777777" w:rsidR="002B488B" w:rsidRDefault="002B488B" w:rsidP="00F54198">
            <w:pPr>
              <w:pStyle w:val="BasistekstSURF"/>
              <w:jc w:val="center"/>
            </w:pPr>
          </w:p>
        </w:tc>
        <w:tc>
          <w:tcPr>
            <w:tcW w:w="1701" w:type="dxa"/>
          </w:tcPr>
          <w:p w14:paraId="6FC406EE" w14:textId="77777777" w:rsidR="002B488B" w:rsidRDefault="002B488B" w:rsidP="00F54198">
            <w:pPr>
              <w:pStyle w:val="BasistekstSURF"/>
              <w:jc w:val="center"/>
            </w:pPr>
          </w:p>
        </w:tc>
      </w:tr>
      <w:tr w:rsidR="002B488B" w14:paraId="3C144615" w14:textId="77777777" w:rsidTr="00F54198">
        <w:tc>
          <w:tcPr>
            <w:tcW w:w="3539" w:type="dxa"/>
          </w:tcPr>
          <w:p w14:paraId="257B6522" w14:textId="77777777" w:rsidR="002B488B" w:rsidRPr="000A1B96" w:rsidRDefault="002B488B" w:rsidP="00F54198">
            <w:pPr>
              <w:pStyle w:val="BasistekstSURF"/>
              <w:rPr>
                <w:highlight w:val="yellow"/>
              </w:rPr>
            </w:pPr>
            <w:r>
              <w:rPr>
                <w:highlight w:val="yellow"/>
              </w:rPr>
              <w:t>[STANDAARD KETENBEHEER]</w:t>
            </w:r>
          </w:p>
        </w:tc>
        <w:tc>
          <w:tcPr>
            <w:tcW w:w="1701" w:type="dxa"/>
          </w:tcPr>
          <w:p w14:paraId="09E380A7" w14:textId="77777777" w:rsidR="002B488B" w:rsidRDefault="002B488B" w:rsidP="00F54198">
            <w:pPr>
              <w:pStyle w:val="BasistekstSURF"/>
              <w:jc w:val="center"/>
            </w:pPr>
            <w:proofErr w:type="gramStart"/>
            <w:r>
              <w:t>x</w:t>
            </w:r>
            <w:proofErr w:type="gramEnd"/>
          </w:p>
        </w:tc>
        <w:tc>
          <w:tcPr>
            <w:tcW w:w="1701" w:type="dxa"/>
          </w:tcPr>
          <w:p w14:paraId="77CB3C17" w14:textId="77777777" w:rsidR="002B488B" w:rsidRDefault="002B488B" w:rsidP="00F54198">
            <w:pPr>
              <w:pStyle w:val="BasistekstSURF"/>
              <w:jc w:val="center"/>
            </w:pPr>
          </w:p>
        </w:tc>
        <w:tc>
          <w:tcPr>
            <w:tcW w:w="1701" w:type="dxa"/>
          </w:tcPr>
          <w:p w14:paraId="4ACD2BC0" w14:textId="77777777" w:rsidR="002B488B" w:rsidRDefault="002B488B" w:rsidP="00F54198">
            <w:pPr>
              <w:pStyle w:val="BasistekstSURF"/>
            </w:pPr>
          </w:p>
        </w:tc>
      </w:tr>
      <w:tr w:rsidR="002B488B" w14:paraId="71EB5754" w14:textId="77777777" w:rsidTr="00F54198">
        <w:tc>
          <w:tcPr>
            <w:tcW w:w="3539" w:type="dxa"/>
          </w:tcPr>
          <w:p w14:paraId="70D16B98" w14:textId="77777777" w:rsidR="002B488B" w:rsidRPr="000A1B96" w:rsidRDefault="002B488B" w:rsidP="00F54198">
            <w:pPr>
              <w:pStyle w:val="BasistekstSURF"/>
              <w:rPr>
                <w:highlight w:val="yellow"/>
              </w:rPr>
            </w:pPr>
            <w:r>
              <w:rPr>
                <w:highlight w:val="yellow"/>
              </w:rPr>
              <w:t>[PROCEDURES ‘KETENBEHEER’]</w:t>
            </w:r>
          </w:p>
        </w:tc>
        <w:tc>
          <w:tcPr>
            <w:tcW w:w="1701" w:type="dxa"/>
          </w:tcPr>
          <w:p w14:paraId="2D198980" w14:textId="77777777" w:rsidR="002B488B" w:rsidRDefault="002B488B" w:rsidP="00F54198">
            <w:pPr>
              <w:pStyle w:val="BasistekstSURF"/>
              <w:jc w:val="center"/>
            </w:pPr>
          </w:p>
        </w:tc>
        <w:tc>
          <w:tcPr>
            <w:tcW w:w="1701" w:type="dxa"/>
          </w:tcPr>
          <w:p w14:paraId="47BCC0E7" w14:textId="77777777" w:rsidR="002B488B" w:rsidRDefault="002B488B" w:rsidP="00F54198">
            <w:pPr>
              <w:pStyle w:val="BasistekstSURF"/>
              <w:jc w:val="center"/>
            </w:pPr>
            <w:proofErr w:type="gramStart"/>
            <w:r>
              <w:t>x</w:t>
            </w:r>
            <w:proofErr w:type="gramEnd"/>
          </w:p>
        </w:tc>
        <w:tc>
          <w:tcPr>
            <w:tcW w:w="1701" w:type="dxa"/>
          </w:tcPr>
          <w:p w14:paraId="2F4129BF" w14:textId="77777777" w:rsidR="002B488B" w:rsidRDefault="002B488B" w:rsidP="00F54198">
            <w:pPr>
              <w:pStyle w:val="BasistekstSURF"/>
              <w:jc w:val="center"/>
            </w:pPr>
          </w:p>
        </w:tc>
      </w:tr>
    </w:tbl>
    <w:p w14:paraId="6C8234A3" w14:textId="77777777" w:rsidR="002B488B" w:rsidRDefault="002B488B" w:rsidP="002B488B">
      <w:pPr>
        <w:pStyle w:val="BasistekstSURF"/>
      </w:pPr>
    </w:p>
    <w:p w14:paraId="5A2A4C78" w14:textId="77777777" w:rsidR="002B488B" w:rsidRPr="002C6FAA" w:rsidRDefault="002B488B" w:rsidP="002B488B">
      <w:pPr>
        <w:pStyle w:val="BasistekstSURF"/>
        <w:rPr>
          <w:b/>
          <w:bCs/>
        </w:rPr>
      </w:pPr>
      <w:r>
        <w:rPr>
          <w:b/>
          <w:bCs/>
        </w:rPr>
        <w:t xml:space="preserve">Verwijzingen naar </w:t>
      </w:r>
      <w:proofErr w:type="spellStart"/>
      <w:r>
        <w:rPr>
          <w:b/>
          <w:bCs/>
        </w:rPr>
        <w:t>SURFaudit</w:t>
      </w:r>
      <w:proofErr w:type="spellEnd"/>
      <w:r>
        <w:rPr>
          <w:b/>
          <w:bCs/>
        </w:rPr>
        <w:t xml:space="preserve"> Toetsingskader en ISO27001, ISO27002 en ISO28000</w:t>
      </w:r>
    </w:p>
    <w:tbl>
      <w:tblPr>
        <w:tblStyle w:val="Tabelraster"/>
        <w:tblW w:w="8642" w:type="dxa"/>
        <w:tblLook w:val="04A0" w:firstRow="1" w:lastRow="0" w:firstColumn="1" w:lastColumn="0" w:noHBand="0" w:noVBand="1"/>
      </w:tblPr>
      <w:tblGrid>
        <w:gridCol w:w="2621"/>
        <w:gridCol w:w="6021"/>
      </w:tblGrid>
      <w:tr w:rsidR="002B488B" w14:paraId="5C672732" w14:textId="77777777" w:rsidTr="00F54198">
        <w:tc>
          <w:tcPr>
            <w:tcW w:w="2621" w:type="dxa"/>
          </w:tcPr>
          <w:p w14:paraId="23C49028" w14:textId="77777777" w:rsidR="002B488B" w:rsidRPr="00512DD9" w:rsidRDefault="002B488B" w:rsidP="00F54198">
            <w:pPr>
              <w:pStyle w:val="BasistekstSURF"/>
              <w:rPr>
                <w:b/>
                <w:bCs/>
              </w:rPr>
            </w:pPr>
            <w:r>
              <w:rPr>
                <w:b/>
                <w:bCs/>
              </w:rPr>
              <w:t>Kader</w:t>
            </w:r>
          </w:p>
        </w:tc>
        <w:tc>
          <w:tcPr>
            <w:tcW w:w="6021" w:type="dxa"/>
          </w:tcPr>
          <w:p w14:paraId="46DB0BF9" w14:textId="77777777" w:rsidR="002B488B" w:rsidRPr="00512DD9" w:rsidRDefault="002B488B" w:rsidP="00F54198">
            <w:pPr>
              <w:pStyle w:val="BasistekstSURF"/>
              <w:rPr>
                <w:b/>
                <w:bCs/>
              </w:rPr>
            </w:pPr>
            <w:r>
              <w:rPr>
                <w:b/>
                <w:bCs/>
              </w:rPr>
              <w:t>Verwijzing (tags)</w:t>
            </w:r>
          </w:p>
        </w:tc>
      </w:tr>
      <w:tr w:rsidR="002B488B" w14:paraId="79BFA47B" w14:textId="77777777" w:rsidTr="00F54198">
        <w:tc>
          <w:tcPr>
            <w:tcW w:w="2621" w:type="dxa"/>
          </w:tcPr>
          <w:p w14:paraId="7C579DE6" w14:textId="77777777" w:rsidR="002B488B" w:rsidRDefault="002B488B" w:rsidP="00F54198">
            <w:pPr>
              <w:pStyle w:val="BasistekstSURF"/>
            </w:pPr>
            <w:proofErr w:type="spellStart"/>
            <w:r>
              <w:t>SURFaudit</w:t>
            </w:r>
            <w:proofErr w:type="spellEnd"/>
            <w:r>
              <w:t xml:space="preserve"> Toetsingskader</w:t>
            </w:r>
          </w:p>
        </w:tc>
        <w:tc>
          <w:tcPr>
            <w:tcW w:w="6021" w:type="dxa"/>
          </w:tcPr>
          <w:p w14:paraId="4851809B" w14:textId="77777777" w:rsidR="002B488B" w:rsidRDefault="002B488B" w:rsidP="00F54198">
            <w:pPr>
              <w:pStyle w:val="BasistekstSURF"/>
            </w:pPr>
            <w:r>
              <w:t>SC.01, SC.02, SC.03. SC.04</w:t>
            </w:r>
          </w:p>
        </w:tc>
      </w:tr>
      <w:tr w:rsidR="002B488B" w14:paraId="14F71C8C" w14:textId="77777777" w:rsidTr="00F54198">
        <w:tc>
          <w:tcPr>
            <w:tcW w:w="2621" w:type="dxa"/>
          </w:tcPr>
          <w:p w14:paraId="4815EB49" w14:textId="77777777" w:rsidR="002B488B" w:rsidRDefault="002B488B" w:rsidP="00F54198">
            <w:pPr>
              <w:pStyle w:val="BasistekstSURF"/>
            </w:pPr>
            <w:r>
              <w:t>ISO27001</w:t>
            </w:r>
          </w:p>
        </w:tc>
        <w:tc>
          <w:tcPr>
            <w:tcW w:w="6021" w:type="dxa"/>
          </w:tcPr>
          <w:p w14:paraId="0BF018E1" w14:textId="77777777" w:rsidR="002B488B" w:rsidRDefault="002B488B" w:rsidP="00F54198">
            <w:pPr>
              <w:pStyle w:val="BasistekstSURF"/>
            </w:pPr>
            <w:r>
              <w:t>4.3, 5.1, 5.3, 6.1, 7.1, 7.2, 8.1, 8.2, 8.3, 9.1, 9.2, 9.3, 10.1, 10.2,</w:t>
            </w:r>
            <w:r>
              <w:br/>
              <w:t>12.6, 15.1, 15.3, 16.1, 17.1 en 18.2</w:t>
            </w:r>
          </w:p>
        </w:tc>
      </w:tr>
      <w:tr w:rsidR="002B488B" w14:paraId="475101A1" w14:textId="77777777" w:rsidTr="00F54198">
        <w:tc>
          <w:tcPr>
            <w:tcW w:w="2621" w:type="dxa"/>
          </w:tcPr>
          <w:p w14:paraId="670EF229" w14:textId="77777777" w:rsidR="002B488B" w:rsidRDefault="002B488B" w:rsidP="00F54198">
            <w:pPr>
              <w:pStyle w:val="BasistekstSURF"/>
            </w:pPr>
            <w:r>
              <w:t>ISO27002</w:t>
            </w:r>
          </w:p>
        </w:tc>
        <w:tc>
          <w:tcPr>
            <w:tcW w:w="6021" w:type="dxa"/>
          </w:tcPr>
          <w:p w14:paraId="436CFDCA" w14:textId="77777777" w:rsidR="002B488B" w:rsidRDefault="002B488B" w:rsidP="00F54198">
            <w:pPr>
              <w:pStyle w:val="BasistekstSURF"/>
            </w:pPr>
            <w:r>
              <w:t>5.1, 6.1, 7.2, 7.3, 9.2, 13.2, 15.1, 15.2, 16.1, 17.1, 18.1 en 18.2</w:t>
            </w:r>
          </w:p>
        </w:tc>
      </w:tr>
      <w:tr w:rsidR="002B488B" w14:paraId="59EE5ADE" w14:textId="77777777" w:rsidTr="00F54198">
        <w:tc>
          <w:tcPr>
            <w:tcW w:w="2621" w:type="dxa"/>
          </w:tcPr>
          <w:p w14:paraId="09B84FC3" w14:textId="77777777" w:rsidR="002B488B" w:rsidRDefault="002B488B" w:rsidP="00F54198">
            <w:pPr>
              <w:pStyle w:val="BasistekstSURF"/>
            </w:pPr>
            <w:r>
              <w:t>ISO28000</w:t>
            </w:r>
          </w:p>
        </w:tc>
        <w:tc>
          <w:tcPr>
            <w:tcW w:w="6021" w:type="dxa"/>
          </w:tcPr>
          <w:p w14:paraId="7ED8B03F" w14:textId="77777777" w:rsidR="002B488B" w:rsidRDefault="002B488B" w:rsidP="00F54198">
            <w:pPr>
              <w:pStyle w:val="BasistekstSURF"/>
            </w:pPr>
            <w:r>
              <w:t>4.1, 4.2, 4.3, 4.4, 4.5, 5.2, 5.3, 5.4, 6.2, 6.3, 6.4, 8.2, 8.3, 8.4, 8.5, 9.1, 9.2 en 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E7ECAD3" w14:textId="33DA4F72" w:rsidR="00633AAC" w:rsidRDefault="00480AB9" w:rsidP="002B488B">
      <w:pPr>
        <w:pStyle w:val="BasistekstSURF"/>
        <w:rPr>
          <w:b/>
          <w:bCs/>
        </w:rPr>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proofErr w:type="gramStart"/>
        <w:r>
          <w:rPr>
            <w:rStyle w:val="Hyperlink"/>
            <w:rFonts w:ascii="Segoe UI" w:hAnsi="Segoe UI" w:cs="Segoe UI"/>
            <w:color w:val="0052CC"/>
            <w:sz w:val="21"/>
            <w:szCs w:val="21"/>
          </w:rPr>
          <w:t>https://creativecommons.org/licenses/by/4.0/deed.nl</w:t>
        </w:r>
        <w:proofErr w:type="gramEnd"/>
      </w:hyperlink>
      <w:r w:rsidR="00633AAC">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2FB34E07" w14:textId="2049EAB7" w:rsidR="00C933D6"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5507710" w:history="1">
              <w:r w:rsidR="00C933D6" w:rsidRPr="0044109B">
                <w:rPr>
                  <w:rStyle w:val="Hyperlink"/>
                  <w:noProof/>
                </w:rPr>
                <w:t>Samenvatting</w:t>
              </w:r>
              <w:r w:rsidR="00C933D6">
                <w:rPr>
                  <w:noProof/>
                  <w:webHidden/>
                </w:rPr>
                <w:tab/>
              </w:r>
              <w:r w:rsidR="00C933D6">
                <w:rPr>
                  <w:noProof/>
                  <w:webHidden/>
                </w:rPr>
                <w:fldChar w:fldCharType="begin"/>
              </w:r>
              <w:r w:rsidR="00C933D6">
                <w:rPr>
                  <w:noProof/>
                  <w:webHidden/>
                </w:rPr>
                <w:instrText xml:space="preserve"> PAGEREF _Toc185507710 \h </w:instrText>
              </w:r>
              <w:r w:rsidR="00C933D6">
                <w:rPr>
                  <w:noProof/>
                  <w:webHidden/>
                </w:rPr>
              </w:r>
              <w:r w:rsidR="00C933D6">
                <w:rPr>
                  <w:noProof/>
                  <w:webHidden/>
                </w:rPr>
                <w:fldChar w:fldCharType="separate"/>
              </w:r>
              <w:r w:rsidR="00C933D6">
                <w:rPr>
                  <w:noProof/>
                  <w:webHidden/>
                </w:rPr>
                <w:t>4</w:t>
              </w:r>
              <w:r w:rsidR="00C933D6">
                <w:rPr>
                  <w:noProof/>
                  <w:webHidden/>
                </w:rPr>
                <w:fldChar w:fldCharType="end"/>
              </w:r>
            </w:hyperlink>
          </w:p>
          <w:p w14:paraId="0CC54035" w14:textId="29001869" w:rsidR="00C933D6" w:rsidRDefault="00C933D6">
            <w:pPr>
              <w:pStyle w:val="Inhopg1"/>
              <w:rPr>
                <w:rFonts w:asciiTheme="minorHAnsi" w:eastAsiaTheme="minorEastAsia" w:hAnsiTheme="minorHAnsi" w:cstheme="minorBidi"/>
                <w:b w:val="0"/>
                <w:noProof/>
                <w:kern w:val="2"/>
                <w:sz w:val="24"/>
                <w:szCs w:val="24"/>
                <w14:ligatures w14:val="standardContextual"/>
              </w:rPr>
            </w:pPr>
            <w:hyperlink w:anchor="_Toc185507711" w:history="1">
              <w:r w:rsidRPr="0044109B">
                <w:rPr>
                  <w:rStyle w:val="Hyperlink"/>
                  <w:noProof/>
                </w:rPr>
                <w:t>1</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Inleiding</w:t>
              </w:r>
              <w:r>
                <w:rPr>
                  <w:noProof/>
                  <w:webHidden/>
                </w:rPr>
                <w:tab/>
              </w:r>
              <w:r>
                <w:rPr>
                  <w:noProof/>
                  <w:webHidden/>
                </w:rPr>
                <w:fldChar w:fldCharType="begin"/>
              </w:r>
              <w:r>
                <w:rPr>
                  <w:noProof/>
                  <w:webHidden/>
                </w:rPr>
                <w:instrText xml:space="preserve"> PAGEREF _Toc185507711 \h </w:instrText>
              </w:r>
              <w:r>
                <w:rPr>
                  <w:noProof/>
                  <w:webHidden/>
                </w:rPr>
              </w:r>
              <w:r>
                <w:rPr>
                  <w:noProof/>
                  <w:webHidden/>
                </w:rPr>
                <w:fldChar w:fldCharType="separate"/>
              </w:r>
              <w:r>
                <w:rPr>
                  <w:noProof/>
                  <w:webHidden/>
                </w:rPr>
                <w:t>5</w:t>
              </w:r>
              <w:r>
                <w:rPr>
                  <w:noProof/>
                  <w:webHidden/>
                </w:rPr>
                <w:fldChar w:fldCharType="end"/>
              </w:r>
            </w:hyperlink>
          </w:p>
          <w:p w14:paraId="063CE6AE" w14:textId="7A41BC88"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12" w:history="1">
              <w:r w:rsidRPr="0044109B">
                <w:rPr>
                  <w:rStyle w:val="Hyperlink"/>
                  <w:noProof/>
                </w:rPr>
                <w:t>1.1</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Doel en positionering SLA</w:t>
              </w:r>
              <w:r>
                <w:rPr>
                  <w:noProof/>
                  <w:webHidden/>
                </w:rPr>
                <w:tab/>
              </w:r>
              <w:r>
                <w:rPr>
                  <w:noProof/>
                  <w:webHidden/>
                </w:rPr>
                <w:fldChar w:fldCharType="begin"/>
              </w:r>
              <w:r>
                <w:rPr>
                  <w:noProof/>
                  <w:webHidden/>
                </w:rPr>
                <w:instrText xml:space="preserve"> PAGEREF _Toc185507712 \h </w:instrText>
              </w:r>
              <w:r>
                <w:rPr>
                  <w:noProof/>
                  <w:webHidden/>
                </w:rPr>
              </w:r>
              <w:r>
                <w:rPr>
                  <w:noProof/>
                  <w:webHidden/>
                </w:rPr>
                <w:fldChar w:fldCharType="separate"/>
              </w:r>
              <w:r>
                <w:rPr>
                  <w:noProof/>
                  <w:webHidden/>
                </w:rPr>
                <w:t>5</w:t>
              </w:r>
              <w:r>
                <w:rPr>
                  <w:noProof/>
                  <w:webHidden/>
                </w:rPr>
                <w:fldChar w:fldCharType="end"/>
              </w:r>
            </w:hyperlink>
          </w:p>
          <w:p w14:paraId="696A683E" w14:textId="16EBCF5F"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13" w:history="1">
              <w:r w:rsidRPr="0044109B">
                <w:rPr>
                  <w:rStyle w:val="Hyperlink"/>
                  <w:noProof/>
                </w:rPr>
                <w:t>1.2</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Looptijd SLA</w:t>
              </w:r>
              <w:r>
                <w:rPr>
                  <w:noProof/>
                  <w:webHidden/>
                </w:rPr>
                <w:tab/>
              </w:r>
              <w:r>
                <w:rPr>
                  <w:noProof/>
                  <w:webHidden/>
                </w:rPr>
                <w:fldChar w:fldCharType="begin"/>
              </w:r>
              <w:r>
                <w:rPr>
                  <w:noProof/>
                  <w:webHidden/>
                </w:rPr>
                <w:instrText xml:space="preserve"> PAGEREF _Toc185507713 \h </w:instrText>
              </w:r>
              <w:r>
                <w:rPr>
                  <w:noProof/>
                  <w:webHidden/>
                </w:rPr>
              </w:r>
              <w:r>
                <w:rPr>
                  <w:noProof/>
                  <w:webHidden/>
                </w:rPr>
                <w:fldChar w:fldCharType="separate"/>
              </w:r>
              <w:r>
                <w:rPr>
                  <w:noProof/>
                  <w:webHidden/>
                </w:rPr>
                <w:t>5</w:t>
              </w:r>
              <w:r>
                <w:rPr>
                  <w:noProof/>
                  <w:webHidden/>
                </w:rPr>
                <w:fldChar w:fldCharType="end"/>
              </w:r>
            </w:hyperlink>
          </w:p>
          <w:p w14:paraId="322DF3DB" w14:textId="509C248F"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14" w:history="1">
              <w:r w:rsidRPr="0044109B">
                <w:rPr>
                  <w:rStyle w:val="Hyperlink"/>
                  <w:noProof/>
                </w:rPr>
                <w:t>1.3</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Beheer SLA</w:t>
              </w:r>
              <w:r>
                <w:rPr>
                  <w:noProof/>
                  <w:webHidden/>
                </w:rPr>
                <w:tab/>
              </w:r>
              <w:r>
                <w:rPr>
                  <w:noProof/>
                  <w:webHidden/>
                </w:rPr>
                <w:fldChar w:fldCharType="begin"/>
              </w:r>
              <w:r>
                <w:rPr>
                  <w:noProof/>
                  <w:webHidden/>
                </w:rPr>
                <w:instrText xml:space="preserve"> PAGEREF _Toc185507714 \h </w:instrText>
              </w:r>
              <w:r>
                <w:rPr>
                  <w:noProof/>
                  <w:webHidden/>
                </w:rPr>
              </w:r>
              <w:r>
                <w:rPr>
                  <w:noProof/>
                  <w:webHidden/>
                </w:rPr>
                <w:fldChar w:fldCharType="separate"/>
              </w:r>
              <w:r>
                <w:rPr>
                  <w:noProof/>
                  <w:webHidden/>
                </w:rPr>
                <w:t>5</w:t>
              </w:r>
              <w:r>
                <w:rPr>
                  <w:noProof/>
                  <w:webHidden/>
                </w:rPr>
                <w:fldChar w:fldCharType="end"/>
              </w:r>
            </w:hyperlink>
          </w:p>
          <w:p w14:paraId="27F0F087" w14:textId="64712B7B"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15" w:history="1">
              <w:r w:rsidRPr="0044109B">
                <w:rPr>
                  <w:rStyle w:val="Hyperlink"/>
                  <w:noProof/>
                </w:rPr>
                <w:t>1.4</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Procedurestappen wijziging SLA</w:t>
              </w:r>
              <w:r>
                <w:rPr>
                  <w:noProof/>
                  <w:webHidden/>
                </w:rPr>
                <w:tab/>
              </w:r>
              <w:r>
                <w:rPr>
                  <w:noProof/>
                  <w:webHidden/>
                </w:rPr>
                <w:fldChar w:fldCharType="begin"/>
              </w:r>
              <w:r>
                <w:rPr>
                  <w:noProof/>
                  <w:webHidden/>
                </w:rPr>
                <w:instrText xml:space="preserve"> PAGEREF _Toc185507715 \h </w:instrText>
              </w:r>
              <w:r>
                <w:rPr>
                  <w:noProof/>
                  <w:webHidden/>
                </w:rPr>
              </w:r>
              <w:r>
                <w:rPr>
                  <w:noProof/>
                  <w:webHidden/>
                </w:rPr>
                <w:fldChar w:fldCharType="separate"/>
              </w:r>
              <w:r>
                <w:rPr>
                  <w:noProof/>
                  <w:webHidden/>
                </w:rPr>
                <w:t>5</w:t>
              </w:r>
              <w:r>
                <w:rPr>
                  <w:noProof/>
                  <w:webHidden/>
                </w:rPr>
                <w:fldChar w:fldCharType="end"/>
              </w:r>
            </w:hyperlink>
          </w:p>
          <w:p w14:paraId="614827F5" w14:textId="6994DEF0" w:rsidR="00C933D6" w:rsidRDefault="00C933D6">
            <w:pPr>
              <w:pStyle w:val="Inhopg1"/>
              <w:rPr>
                <w:rFonts w:asciiTheme="minorHAnsi" w:eastAsiaTheme="minorEastAsia" w:hAnsiTheme="minorHAnsi" w:cstheme="minorBidi"/>
                <w:b w:val="0"/>
                <w:noProof/>
                <w:kern w:val="2"/>
                <w:sz w:val="24"/>
                <w:szCs w:val="24"/>
                <w14:ligatures w14:val="standardContextual"/>
              </w:rPr>
            </w:pPr>
            <w:hyperlink w:anchor="_Toc185507716" w:history="1">
              <w:r w:rsidRPr="0044109B">
                <w:rPr>
                  <w:rStyle w:val="Hyperlink"/>
                  <w:noProof/>
                </w:rPr>
                <w:t>2</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Scope van de Dienstverlening</w:t>
              </w:r>
              <w:r>
                <w:rPr>
                  <w:noProof/>
                  <w:webHidden/>
                </w:rPr>
                <w:tab/>
              </w:r>
              <w:r>
                <w:rPr>
                  <w:noProof/>
                  <w:webHidden/>
                </w:rPr>
                <w:fldChar w:fldCharType="begin"/>
              </w:r>
              <w:r>
                <w:rPr>
                  <w:noProof/>
                  <w:webHidden/>
                </w:rPr>
                <w:instrText xml:space="preserve"> PAGEREF _Toc185507716 \h </w:instrText>
              </w:r>
              <w:r>
                <w:rPr>
                  <w:noProof/>
                  <w:webHidden/>
                </w:rPr>
              </w:r>
              <w:r>
                <w:rPr>
                  <w:noProof/>
                  <w:webHidden/>
                </w:rPr>
                <w:fldChar w:fldCharType="separate"/>
              </w:r>
              <w:r>
                <w:rPr>
                  <w:noProof/>
                  <w:webHidden/>
                </w:rPr>
                <w:t>6</w:t>
              </w:r>
              <w:r>
                <w:rPr>
                  <w:noProof/>
                  <w:webHidden/>
                </w:rPr>
                <w:fldChar w:fldCharType="end"/>
              </w:r>
            </w:hyperlink>
          </w:p>
          <w:p w14:paraId="2831D5B2" w14:textId="02168A8F"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17" w:history="1">
              <w:r w:rsidRPr="0044109B">
                <w:rPr>
                  <w:rStyle w:val="Hyperlink"/>
                  <w:noProof/>
                </w:rPr>
                <w:t>2.1</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In scope</w:t>
              </w:r>
              <w:r>
                <w:rPr>
                  <w:noProof/>
                  <w:webHidden/>
                </w:rPr>
                <w:tab/>
              </w:r>
              <w:r>
                <w:rPr>
                  <w:noProof/>
                  <w:webHidden/>
                </w:rPr>
                <w:fldChar w:fldCharType="begin"/>
              </w:r>
              <w:r>
                <w:rPr>
                  <w:noProof/>
                  <w:webHidden/>
                </w:rPr>
                <w:instrText xml:space="preserve"> PAGEREF _Toc185507717 \h </w:instrText>
              </w:r>
              <w:r>
                <w:rPr>
                  <w:noProof/>
                  <w:webHidden/>
                </w:rPr>
              </w:r>
              <w:r>
                <w:rPr>
                  <w:noProof/>
                  <w:webHidden/>
                </w:rPr>
                <w:fldChar w:fldCharType="separate"/>
              </w:r>
              <w:r>
                <w:rPr>
                  <w:noProof/>
                  <w:webHidden/>
                </w:rPr>
                <w:t>6</w:t>
              </w:r>
              <w:r>
                <w:rPr>
                  <w:noProof/>
                  <w:webHidden/>
                </w:rPr>
                <w:fldChar w:fldCharType="end"/>
              </w:r>
            </w:hyperlink>
          </w:p>
          <w:p w14:paraId="1ADFD287" w14:textId="22F86F44"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18" w:history="1">
              <w:r w:rsidRPr="0044109B">
                <w:rPr>
                  <w:rStyle w:val="Hyperlink"/>
                  <w:noProof/>
                </w:rPr>
                <w:t>2.2</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Out of scope</w:t>
              </w:r>
              <w:r>
                <w:rPr>
                  <w:noProof/>
                  <w:webHidden/>
                </w:rPr>
                <w:tab/>
              </w:r>
              <w:r>
                <w:rPr>
                  <w:noProof/>
                  <w:webHidden/>
                </w:rPr>
                <w:fldChar w:fldCharType="begin"/>
              </w:r>
              <w:r>
                <w:rPr>
                  <w:noProof/>
                  <w:webHidden/>
                </w:rPr>
                <w:instrText xml:space="preserve"> PAGEREF _Toc185507718 \h </w:instrText>
              </w:r>
              <w:r>
                <w:rPr>
                  <w:noProof/>
                  <w:webHidden/>
                </w:rPr>
              </w:r>
              <w:r>
                <w:rPr>
                  <w:noProof/>
                  <w:webHidden/>
                </w:rPr>
                <w:fldChar w:fldCharType="separate"/>
              </w:r>
              <w:r>
                <w:rPr>
                  <w:noProof/>
                  <w:webHidden/>
                </w:rPr>
                <w:t>6</w:t>
              </w:r>
              <w:r>
                <w:rPr>
                  <w:noProof/>
                  <w:webHidden/>
                </w:rPr>
                <w:fldChar w:fldCharType="end"/>
              </w:r>
            </w:hyperlink>
          </w:p>
          <w:p w14:paraId="179C35C0" w14:textId="5E28ED3E"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19" w:history="1">
              <w:r w:rsidRPr="0044109B">
                <w:rPr>
                  <w:rStyle w:val="Hyperlink"/>
                  <w:noProof/>
                </w:rPr>
                <w:t>2.3</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Ondersteuning</w:t>
              </w:r>
              <w:r>
                <w:rPr>
                  <w:noProof/>
                  <w:webHidden/>
                </w:rPr>
                <w:tab/>
              </w:r>
              <w:r>
                <w:rPr>
                  <w:noProof/>
                  <w:webHidden/>
                </w:rPr>
                <w:fldChar w:fldCharType="begin"/>
              </w:r>
              <w:r>
                <w:rPr>
                  <w:noProof/>
                  <w:webHidden/>
                </w:rPr>
                <w:instrText xml:space="preserve"> PAGEREF _Toc185507719 \h </w:instrText>
              </w:r>
              <w:r>
                <w:rPr>
                  <w:noProof/>
                  <w:webHidden/>
                </w:rPr>
              </w:r>
              <w:r>
                <w:rPr>
                  <w:noProof/>
                  <w:webHidden/>
                </w:rPr>
                <w:fldChar w:fldCharType="separate"/>
              </w:r>
              <w:r>
                <w:rPr>
                  <w:noProof/>
                  <w:webHidden/>
                </w:rPr>
                <w:t>7</w:t>
              </w:r>
              <w:r>
                <w:rPr>
                  <w:noProof/>
                  <w:webHidden/>
                </w:rPr>
                <w:fldChar w:fldCharType="end"/>
              </w:r>
            </w:hyperlink>
          </w:p>
          <w:p w14:paraId="5EC6BCC6" w14:textId="15CABB1C" w:rsidR="00C933D6" w:rsidRDefault="00C933D6">
            <w:pPr>
              <w:pStyle w:val="Inhopg1"/>
              <w:rPr>
                <w:rFonts w:asciiTheme="minorHAnsi" w:eastAsiaTheme="minorEastAsia" w:hAnsiTheme="minorHAnsi" w:cstheme="minorBidi"/>
                <w:b w:val="0"/>
                <w:noProof/>
                <w:kern w:val="2"/>
                <w:sz w:val="24"/>
                <w:szCs w:val="24"/>
                <w14:ligatures w14:val="standardContextual"/>
              </w:rPr>
            </w:pPr>
            <w:hyperlink w:anchor="_Toc185507720" w:history="1">
              <w:r w:rsidRPr="0044109B">
                <w:rPr>
                  <w:rStyle w:val="Hyperlink"/>
                  <w:noProof/>
                </w:rPr>
                <w:t>3</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Service Levels</w:t>
              </w:r>
              <w:r>
                <w:rPr>
                  <w:noProof/>
                  <w:webHidden/>
                </w:rPr>
                <w:tab/>
              </w:r>
              <w:r>
                <w:rPr>
                  <w:noProof/>
                  <w:webHidden/>
                </w:rPr>
                <w:fldChar w:fldCharType="begin"/>
              </w:r>
              <w:r>
                <w:rPr>
                  <w:noProof/>
                  <w:webHidden/>
                </w:rPr>
                <w:instrText xml:space="preserve"> PAGEREF _Toc185507720 \h </w:instrText>
              </w:r>
              <w:r>
                <w:rPr>
                  <w:noProof/>
                  <w:webHidden/>
                </w:rPr>
              </w:r>
              <w:r>
                <w:rPr>
                  <w:noProof/>
                  <w:webHidden/>
                </w:rPr>
                <w:fldChar w:fldCharType="separate"/>
              </w:r>
              <w:r>
                <w:rPr>
                  <w:noProof/>
                  <w:webHidden/>
                </w:rPr>
                <w:t>8</w:t>
              </w:r>
              <w:r>
                <w:rPr>
                  <w:noProof/>
                  <w:webHidden/>
                </w:rPr>
                <w:fldChar w:fldCharType="end"/>
              </w:r>
            </w:hyperlink>
          </w:p>
          <w:p w14:paraId="0944D059" w14:textId="6533182E"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21" w:history="1">
              <w:r w:rsidRPr="0044109B">
                <w:rPr>
                  <w:rStyle w:val="Hyperlink"/>
                  <w:noProof/>
                </w:rPr>
                <w:t>3.1</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Prestaties</w:t>
              </w:r>
              <w:r>
                <w:rPr>
                  <w:noProof/>
                  <w:webHidden/>
                </w:rPr>
                <w:tab/>
              </w:r>
              <w:r>
                <w:rPr>
                  <w:noProof/>
                  <w:webHidden/>
                </w:rPr>
                <w:fldChar w:fldCharType="begin"/>
              </w:r>
              <w:r>
                <w:rPr>
                  <w:noProof/>
                  <w:webHidden/>
                </w:rPr>
                <w:instrText xml:space="preserve"> PAGEREF _Toc185507721 \h </w:instrText>
              </w:r>
              <w:r>
                <w:rPr>
                  <w:noProof/>
                  <w:webHidden/>
                </w:rPr>
              </w:r>
              <w:r>
                <w:rPr>
                  <w:noProof/>
                  <w:webHidden/>
                </w:rPr>
                <w:fldChar w:fldCharType="separate"/>
              </w:r>
              <w:r>
                <w:rPr>
                  <w:noProof/>
                  <w:webHidden/>
                </w:rPr>
                <w:t>8</w:t>
              </w:r>
              <w:r>
                <w:rPr>
                  <w:noProof/>
                  <w:webHidden/>
                </w:rPr>
                <w:fldChar w:fldCharType="end"/>
              </w:r>
            </w:hyperlink>
          </w:p>
          <w:p w14:paraId="2FF9A6B2" w14:textId="1396C075" w:rsidR="00C933D6" w:rsidRDefault="00C933D6">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07722" w:history="1">
              <w:r w:rsidRPr="0044109B">
                <w:rPr>
                  <w:rStyle w:val="Hyperlink"/>
                  <w:noProof/>
                </w:rPr>
                <w:t>3.1.1</w:t>
              </w:r>
              <w:r>
                <w:rPr>
                  <w:rFonts w:asciiTheme="minorHAnsi" w:eastAsiaTheme="minorEastAsia" w:hAnsiTheme="minorHAnsi" w:cstheme="minorBidi"/>
                  <w:i w:val="0"/>
                  <w:noProof/>
                  <w:kern w:val="2"/>
                  <w:sz w:val="24"/>
                  <w:szCs w:val="24"/>
                  <w14:ligatures w14:val="standardContextual"/>
                </w:rPr>
                <w:tab/>
              </w:r>
              <w:r w:rsidRPr="0044109B">
                <w:rPr>
                  <w:rStyle w:val="Hyperlink"/>
                  <w:noProof/>
                </w:rPr>
                <w:t>Prioriteit, Responsetijd en Oplostijd van Incidenten</w:t>
              </w:r>
              <w:r>
                <w:rPr>
                  <w:noProof/>
                  <w:webHidden/>
                </w:rPr>
                <w:tab/>
              </w:r>
              <w:r>
                <w:rPr>
                  <w:noProof/>
                  <w:webHidden/>
                </w:rPr>
                <w:fldChar w:fldCharType="begin"/>
              </w:r>
              <w:r>
                <w:rPr>
                  <w:noProof/>
                  <w:webHidden/>
                </w:rPr>
                <w:instrText xml:space="preserve"> PAGEREF _Toc185507722 \h </w:instrText>
              </w:r>
              <w:r>
                <w:rPr>
                  <w:noProof/>
                  <w:webHidden/>
                </w:rPr>
              </w:r>
              <w:r>
                <w:rPr>
                  <w:noProof/>
                  <w:webHidden/>
                </w:rPr>
                <w:fldChar w:fldCharType="separate"/>
              </w:r>
              <w:r>
                <w:rPr>
                  <w:noProof/>
                  <w:webHidden/>
                </w:rPr>
                <w:t>9</w:t>
              </w:r>
              <w:r>
                <w:rPr>
                  <w:noProof/>
                  <w:webHidden/>
                </w:rPr>
                <w:fldChar w:fldCharType="end"/>
              </w:r>
            </w:hyperlink>
          </w:p>
          <w:p w14:paraId="177CD5A1" w14:textId="446E959E"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23" w:history="1">
              <w:r w:rsidRPr="0044109B">
                <w:rPr>
                  <w:rStyle w:val="Hyperlink"/>
                  <w:noProof/>
                </w:rPr>
                <w:t>3.2</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Bereikbaarheid Servicedesk</w:t>
              </w:r>
              <w:r>
                <w:rPr>
                  <w:noProof/>
                  <w:webHidden/>
                </w:rPr>
                <w:tab/>
              </w:r>
              <w:r>
                <w:rPr>
                  <w:noProof/>
                  <w:webHidden/>
                </w:rPr>
                <w:fldChar w:fldCharType="begin"/>
              </w:r>
              <w:r>
                <w:rPr>
                  <w:noProof/>
                  <w:webHidden/>
                </w:rPr>
                <w:instrText xml:space="preserve"> PAGEREF _Toc185507723 \h </w:instrText>
              </w:r>
              <w:r>
                <w:rPr>
                  <w:noProof/>
                  <w:webHidden/>
                </w:rPr>
              </w:r>
              <w:r>
                <w:rPr>
                  <w:noProof/>
                  <w:webHidden/>
                </w:rPr>
                <w:fldChar w:fldCharType="separate"/>
              </w:r>
              <w:r>
                <w:rPr>
                  <w:noProof/>
                  <w:webHidden/>
                </w:rPr>
                <w:t>10</w:t>
              </w:r>
              <w:r>
                <w:rPr>
                  <w:noProof/>
                  <w:webHidden/>
                </w:rPr>
                <w:fldChar w:fldCharType="end"/>
              </w:r>
            </w:hyperlink>
          </w:p>
          <w:p w14:paraId="2B1C4899" w14:textId="1F26A100"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24" w:history="1">
              <w:r w:rsidRPr="0044109B">
                <w:rPr>
                  <w:rStyle w:val="Hyperlink"/>
                  <w:noProof/>
                </w:rPr>
                <w:t>3.3</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Openingstijden Systeem</w:t>
              </w:r>
              <w:r>
                <w:rPr>
                  <w:noProof/>
                  <w:webHidden/>
                </w:rPr>
                <w:tab/>
              </w:r>
              <w:r>
                <w:rPr>
                  <w:noProof/>
                  <w:webHidden/>
                </w:rPr>
                <w:fldChar w:fldCharType="begin"/>
              </w:r>
              <w:r>
                <w:rPr>
                  <w:noProof/>
                  <w:webHidden/>
                </w:rPr>
                <w:instrText xml:space="preserve"> PAGEREF _Toc185507724 \h </w:instrText>
              </w:r>
              <w:r>
                <w:rPr>
                  <w:noProof/>
                  <w:webHidden/>
                </w:rPr>
              </w:r>
              <w:r>
                <w:rPr>
                  <w:noProof/>
                  <w:webHidden/>
                </w:rPr>
                <w:fldChar w:fldCharType="separate"/>
              </w:r>
              <w:r>
                <w:rPr>
                  <w:noProof/>
                  <w:webHidden/>
                </w:rPr>
                <w:t>10</w:t>
              </w:r>
              <w:r>
                <w:rPr>
                  <w:noProof/>
                  <w:webHidden/>
                </w:rPr>
                <w:fldChar w:fldCharType="end"/>
              </w:r>
            </w:hyperlink>
          </w:p>
          <w:p w14:paraId="7719D784" w14:textId="727AE1CC"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25" w:history="1">
              <w:r w:rsidRPr="0044109B">
                <w:rPr>
                  <w:rStyle w:val="Hyperlink"/>
                  <w:noProof/>
                </w:rPr>
                <w:t>3.4</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Beschikbaarheid</w:t>
              </w:r>
              <w:r>
                <w:rPr>
                  <w:noProof/>
                  <w:webHidden/>
                </w:rPr>
                <w:tab/>
              </w:r>
              <w:r>
                <w:rPr>
                  <w:noProof/>
                  <w:webHidden/>
                </w:rPr>
                <w:fldChar w:fldCharType="begin"/>
              </w:r>
              <w:r>
                <w:rPr>
                  <w:noProof/>
                  <w:webHidden/>
                </w:rPr>
                <w:instrText xml:space="preserve"> PAGEREF _Toc185507725 \h </w:instrText>
              </w:r>
              <w:r>
                <w:rPr>
                  <w:noProof/>
                  <w:webHidden/>
                </w:rPr>
              </w:r>
              <w:r>
                <w:rPr>
                  <w:noProof/>
                  <w:webHidden/>
                </w:rPr>
                <w:fldChar w:fldCharType="separate"/>
              </w:r>
              <w:r>
                <w:rPr>
                  <w:noProof/>
                  <w:webHidden/>
                </w:rPr>
                <w:t>10</w:t>
              </w:r>
              <w:r>
                <w:rPr>
                  <w:noProof/>
                  <w:webHidden/>
                </w:rPr>
                <w:fldChar w:fldCharType="end"/>
              </w:r>
            </w:hyperlink>
          </w:p>
          <w:p w14:paraId="356DDD2A" w14:textId="5D2BB716"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26" w:history="1">
              <w:r w:rsidRPr="0044109B">
                <w:rPr>
                  <w:rStyle w:val="Hyperlink"/>
                  <w:noProof/>
                </w:rPr>
                <w:t>3.5</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Service Level Rapportage</w:t>
              </w:r>
              <w:r>
                <w:rPr>
                  <w:noProof/>
                  <w:webHidden/>
                </w:rPr>
                <w:tab/>
              </w:r>
              <w:r>
                <w:rPr>
                  <w:noProof/>
                  <w:webHidden/>
                </w:rPr>
                <w:fldChar w:fldCharType="begin"/>
              </w:r>
              <w:r>
                <w:rPr>
                  <w:noProof/>
                  <w:webHidden/>
                </w:rPr>
                <w:instrText xml:space="preserve"> PAGEREF _Toc185507726 \h </w:instrText>
              </w:r>
              <w:r>
                <w:rPr>
                  <w:noProof/>
                  <w:webHidden/>
                </w:rPr>
              </w:r>
              <w:r>
                <w:rPr>
                  <w:noProof/>
                  <w:webHidden/>
                </w:rPr>
                <w:fldChar w:fldCharType="separate"/>
              </w:r>
              <w:r>
                <w:rPr>
                  <w:noProof/>
                  <w:webHidden/>
                </w:rPr>
                <w:t>10</w:t>
              </w:r>
              <w:r>
                <w:rPr>
                  <w:noProof/>
                  <w:webHidden/>
                </w:rPr>
                <w:fldChar w:fldCharType="end"/>
              </w:r>
            </w:hyperlink>
          </w:p>
          <w:p w14:paraId="52CA51A0" w14:textId="16759655" w:rsidR="00C933D6" w:rsidRDefault="00C933D6">
            <w:pPr>
              <w:pStyle w:val="Inhopg1"/>
              <w:rPr>
                <w:rFonts w:asciiTheme="minorHAnsi" w:eastAsiaTheme="minorEastAsia" w:hAnsiTheme="minorHAnsi" w:cstheme="minorBidi"/>
                <w:b w:val="0"/>
                <w:noProof/>
                <w:kern w:val="2"/>
                <w:sz w:val="24"/>
                <w:szCs w:val="24"/>
                <w14:ligatures w14:val="standardContextual"/>
              </w:rPr>
            </w:pPr>
            <w:hyperlink w:anchor="_Toc185507727" w:history="1">
              <w:r w:rsidRPr="0044109B">
                <w:rPr>
                  <w:rStyle w:val="Hyperlink"/>
                  <w:noProof/>
                </w:rPr>
                <w:t>4</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Processen</w:t>
              </w:r>
              <w:r>
                <w:rPr>
                  <w:noProof/>
                  <w:webHidden/>
                </w:rPr>
                <w:tab/>
              </w:r>
              <w:r>
                <w:rPr>
                  <w:noProof/>
                  <w:webHidden/>
                </w:rPr>
                <w:fldChar w:fldCharType="begin"/>
              </w:r>
              <w:r>
                <w:rPr>
                  <w:noProof/>
                  <w:webHidden/>
                </w:rPr>
                <w:instrText xml:space="preserve"> PAGEREF _Toc185507727 \h </w:instrText>
              </w:r>
              <w:r>
                <w:rPr>
                  <w:noProof/>
                  <w:webHidden/>
                </w:rPr>
              </w:r>
              <w:r>
                <w:rPr>
                  <w:noProof/>
                  <w:webHidden/>
                </w:rPr>
                <w:fldChar w:fldCharType="separate"/>
              </w:r>
              <w:r>
                <w:rPr>
                  <w:noProof/>
                  <w:webHidden/>
                </w:rPr>
                <w:t>11</w:t>
              </w:r>
              <w:r>
                <w:rPr>
                  <w:noProof/>
                  <w:webHidden/>
                </w:rPr>
                <w:fldChar w:fldCharType="end"/>
              </w:r>
            </w:hyperlink>
          </w:p>
          <w:p w14:paraId="36AA37E6" w14:textId="2F79C1D2"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28" w:history="1">
              <w:r w:rsidRPr="0044109B">
                <w:rPr>
                  <w:rStyle w:val="Hyperlink"/>
                  <w:noProof/>
                </w:rPr>
                <w:t>4.1</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Monitoring</w:t>
              </w:r>
              <w:r>
                <w:rPr>
                  <w:noProof/>
                  <w:webHidden/>
                </w:rPr>
                <w:tab/>
              </w:r>
              <w:r>
                <w:rPr>
                  <w:noProof/>
                  <w:webHidden/>
                </w:rPr>
                <w:fldChar w:fldCharType="begin"/>
              </w:r>
              <w:r>
                <w:rPr>
                  <w:noProof/>
                  <w:webHidden/>
                </w:rPr>
                <w:instrText xml:space="preserve"> PAGEREF _Toc185507728 \h </w:instrText>
              </w:r>
              <w:r>
                <w:rPr>
                  <w:noProof/>
                  <w:webHidden/>
                </w:rPr>
              </w:r>
              <w:r>
                <w:rPr>
                  <w:noProof/>
                  <w:webHidden/>
                </w:rPr>
                <w:fldChar w:fldCharType="separate"/>
              </w:r>
              <w:r>
                <w:rPr>
                  <w:noProof/>
                  <w:webHidden/>
                </w:rPr>
                <w:t>11</w:t>
              </w:r>
              <w:r>
                <w:rPr>
                  <w:noProof/>
                  <w:webHidden/>
                </w:rPr>
                <w:fldChar w:fldCharType="end"/>
              </w:r>
            </w:hyperlink>
          </w:p>
          <w:p w14:paraId="3B2F450D" w14:textId="45A51829"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29" w:history="1">
              <w:r w:rsidRPr="0044109B">
                <w:rPr>
                  <w:rStyle w:val="Hyperlink"/>
                  <w:noProof/>
                </w:rPr>
                <w:t>4.2</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Back-up &amp; Recovery</w:t>
              </w:r>
              <w:r>
                <w:rPr>
                  <w:noProof/>
                  <w:webHidden/>
                </w:rPr>
                <w:tab/>
              </w:r>
              <w:r>
                <w:rPr>
                  <w:noProof/>
                  <w:webHidden/>
                </w:rPr>
                <w:fldChar w:fldCharType="begin"/>
              </w:r>
              <w:r>
                <w:rPr>
                  <w:noProof/>
                  <w:webHidden/>
                </w:rPr>
                <w:instrText xml:space="preserve"> PAGEREF _Toc185507729 \h </w:instrText>
              </w:r>
              <w:r>
                <w:rPr>
                  <w:noProof/>
                  <w:webHidden/>
                </w:rPr>
              </w:r>
              <w:r>
                <w:rPr>
                  <w:noProof/>
                  <w:webHidden/>
                </w:rPr>
                <w:fldChar w:fldCharType="separate"/>
              </w:r>
              <w:r>
                <w:rPr>
                  <w:noProof/>
                  <w:webHidden/>
                </w:rPr>
                <w:t>11</w:t>
              </w:r>
              <w:r>
                <w:rPr>
                  <w:noProof/>
                  <w:webHidden/>
                </w:rPr>
                <w:fldChar w:fldCharType="end"/>
              </w:r>
            </w:hyperlink>
          </w:p>
          <w:p w14:paraId="1F78DD0A" w14:textId="636C584F"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30" w:history="1">
              <w:r w:rsidRPr="0044109B">
                <w:rPr>
                  <w:rStyle w:val="Hyperlink"/>
                  <w:noProof/>
                </w:rPr>
                <w:t>4.3</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Calamiteit</w:t>
              </w:r>
              <w:r>
                <w:rPr>
                  <w:noProof/>
                  <w:webHidden/>
                </w:rPr>
                <w:tab/>
              </w:r>
              <w:r>
                <w:rPr>
                  <w:noProof/>
                  <w:webHidden/>
                </w:rPr>
                <w:fldChar w:fldCharType="begin"/>
              </w:r>
              <w:r>
                <w:rPr>
                  <w:noProof/>
                  <w:webHidden/>
                </w:rPr>
                <w:instrText xml:space="preserve"> PAGEREF _Toc185507730 \h </w:instrText>
              </w:r>
              <w:r>
                <w:rPr>
                  <w:noProof/>
                  <w:webHidden/>
                </w:rPr>
              </w:r>
              <w:r>
                <w:rPr>
                  <w:noProof/>
                  <w:webHidden/>
                </w:rPr>
                <w:fldChar w:fldCharType="separate"/>
              </w:r>
              <w:r>
                <w:rPr>
                  <w:noProof/>
                  <w:webHidden/>
                </w:rPr>
                <w:t>11</w:t>
              </w:r>
              <w:r>
                <w:rPr>
                  <w:noProof/>
                  <w:webHidden/>
                </w:rPr>
                <w:fldChar w:fldCharType="end"/>
              </w:r>
            </w:hyperlink>
          </w:p>
          <w:p w14:paraId="7AC48FE3" w14:textId="43700B54"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31" w:history="1">
              <w:r w:rsidRPr="0044109B">
                <w:rPr>
                  <w:rStyle w:val="Hyperlink"/>
                  <w:noProof/>
                </w:rPr>
                <w:t>4.4</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Escalatie</w:t>
              </w:r>
              <w:r>
                <w:rPr>
                  <w:noProof/>
                  <w:webHidden/>
                </w:rPr>
                <w:tab/>
              </w:r>
              <w:r>
                <w:rPr>
                  <w:noProof/>
                  <w:webHidden/>
                </w:rPr>
                <w:fldChar w:fldCharType="begin"/>
              </w:r>
              <w:r>
                <w:rPr>
                  <w:noProof/>
                  <w:webHidden/>
                </w:rPr>
                <w:instrText xml:space="preserve"> PAGEREF _Toc185507731 \h </w:instrText>
              </w:r>
              <w:r>
                <w:rPr>
                  <w:noProof/>
                  <w:webHidden/>
                </w:rPr>
              </w:r>
              <w:r>
                <w:rPr>
                  <w:noProof/>
                  <w:webHidden/>
                </w:rPr>
                <w:fldChar w:fldCharType="separate"/>
              </w:r>
              <w:r>
                <w:rPr>
                  <w:noProof/>
                  <w:webHidden/>
                </w:rPr>
                <w:t>11</w:t>
              </w:r>
              <w:r>
                <w:rPr>
                  <w:noProof/>
                  <w:webHidden/>
                </w:rPr>
                <w:fldChar w:fldCharType="end"/>
              </w:r>
            </w:hyperlink>
          </w:p>
          <w:p w14:paraId="61D0EDB3" w14:textId="0A70E5BD"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32" w:history="1">
              <w:r w:rsidRPr="0044109B">
                <w:rPr>
                  <w:rStyle w:val="Hyperlink"/>
                  <w:noProof/>
                </w:rPr>
                <w:t>4.5</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Klachtafhandeling</w:t>
              </w:r>
              <w:r>
                <w:rPr>
                  <w:noProof/>
                  <w:webHidden/>
                </w:rPr>
                <w:tab/>
              </w:r>
              <w:r>
                <w:rPr>
                  <w:noProof/>
                  <w:webHidden/>
                </w:rPr>
                <w:fldChar w:fldCharType="begin"/>
              </w:r>
              <w:r>
                <w:rPr>
                  <w:noProof/>
                  <w:webHidden/>
                </w:rPr>
                <w:instrText xml:space="preserve"> PAGEREF _Toc185507732 \h </w:instrText>
              </w:r>
              <w:r>
                <w:rPr>
                  <w:noProof/>
                  <w:webHidden/>
                </w:rPr>
              </w:r>
              <w:r>
                <w:rPr>
                  <w:noProof/>
                  <w:webHidden/>
                </w:rPr>
                <w:fldChar w:fldCharType="separate"/>
              </w:r>
              <w:r>
                <w:rPr>
                  <w:noProof/>
                  <w:webHidden/>
                </w:rPr>
                <w:t>12</w:t>
              </w:r>
              <w:r>
                <w:rPr>
                  <w:noProof/>
                  <w:webHidden/>
                </w:rPr>
                <w:fldChar w:fldCharType="end"/>
              </w:r>
            </w:hyperlink>
          </w:p>
          <w:p w14:paraId="273BDDFF" w14:textId="5DB2926B"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33" w:history="1">
              <w:r w:rsidRPr="0044109B">
                <w:rPr>
                  <w:rStyle w:val="Hyperlink"/>
                  <w:noProof/>
                </w:rPr>
                <w:t>4.6</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Malus</w:t>
              </w:r>
              <w:r>
                <w:rPr>
                  <w:noProof/>
                  <w:webHidden/>
                </w:rPr>
                <w:tab/>
              </w:r>
              <w:r>
                <w:rPr>
                  <w:noProof/>
                  <w:webHidden/>
                </w:rPr>
                <w:fldChar w:fldCharType="begin"/>
              </w:r>
              <w:r>
                <w:rPr>
                  <w:noProof/>
                  <w:webHidden/>
                </w:rPr>
                <w:instrText xml:space="preserve"> PAGEREF _Toc185507733 \h </w:instrText>
              </w:r>
              <w:r>
                <w:rPr>
                  <w:noProof/>
                  <w:webHidden/>
                </w:rPr>
              </w:r>
              <w:r>
                <w:rPr>
                  <w:noProof/>
                  <w:webHidden/>
                </w:rPr>
                <w:fldChar w:fldCharType="separate"/>
              </w:r>
              <w:r>
                <w:rPr>
                  <w:noProof/>
                  <w:webHidden/>
                </w:rPr>
                <w:t>12</w:t>
              </w:r>
              <w:r>
                <w:rPr>
                  <w:noProof/>
                  <w:webHidden/>
                </w:rPr>
                <w:fldChar w:fldCharType="end"/>
              </w:r>
            </w:hyperlink>
          </w:p>
          <w:p w14:paraId="3EC03DAE" w14:textId="066086EF"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34" w:history="1">
              <w:r w:rsidRPr="0044109B">
                <w:rPr>
                  <w:rStyle w:val="Hyperlink"/>
                  <w:noProof/>
                </w:rPr>
                <w:t>4.7</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Contactpersonen</w:t>
              </w:r>
              <w:r>
                <w:rPr>
                  <w:noProof/>
                  <w:webHidden/>
                </w:rPr>
                <w:tab/>
              </w:r>
              <w:r>
                <w:rPr>
                  <w:noProof/>
                  <w:webHidden/>
                </w:rPr>
                <w:fldChar w:fldCharType="begin"/>
              </w:r>
              <w:r>
                <w:rPr>
                  <w:noProof/>
                  <w:webHidden/>
                </w:rPr>
                <w:instrText xml:space="preserve"> PAGEREF _Toc185507734 \h </w:instrText>
              </w:r>
              <w:r>
                <w:rPr>
                  <w:noProof/>
                  <w:webHidden/>
                </w:rPr>
              </w:r>
              <w:r>
                <w:rPr>
                  <w:noProof/>
                  <w:webHidden/>
                </w:rPr>
                <w:fldChar w:fldCharType="separate"/>
              </w:r>
              <w:r>
                <w:rPr>
                  <w:noProof/>
                  <w:webHidden/>
                </w:rPr>
                <w:t>12</w:t>
              </w:r>
              <w:r>
                <w:rPr>
                  <w:noProof/>
                  <w:webHidden/>
                </w:rPr>
                <w:fldChar w:fldCharType="end"/>
              </w:r>
            </w:hyperlink>
          </w:p>
          <w:p w14:paraId="700AFEF8" w14:textId="6CBE8D10" w:rsidR="00C933D6" w:rsidRDefault="00C933D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07735" w:history="1">
              <w:r w:rsidRPr="0044109B">
                <w:rPr>
                  <w:rStyle w:val="Hyperlink"/>
                  <w:noProof/>
                </w:rPr>
                <w:t>4.8</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Aanvullende afspraken</w:t>
              </w:r>
              <w:r>
                <w:rPr>
                  <w:noProof/>
                  <w:webHidden/>
                </w:rPr>
                <w:tab/>
              </w:r>
              <w:r>
                <w:rPr>
                  <w:noProof/>
                  <w:webHidden/>
                </w:rPr>
                <w:fldChar w:fldCharType="begin"/>
              </w:r>
              <w:r>
                <w:rPr>
                  <w:noProof/>
                  <w:webHidden/>
                </w:rPr>
                <w:instrText xml:space="preserve"> PAGEREF _Toc185507735 \h </w:instrText>
              </w:r>
              <w:r>
                <w:rPr>
                  <w:noProof/>
                  <w:webHidden/>
                </w:rPr>
              </w:r>
              <w:r>
                <w:rPr>
                  <w:noProof/>
                  <w:webHidden/>
                </w:rPr>
                <w:fldChar w:fldCharType="separate"/>
              </w:r>
              <w:r>
                <w:rPr>
                  <w:noProof/>
                  <w:webHidden/>
                </w:rPr>
                <w:t>13</w:t>
              </w:r>
              <w:r>
                <w:rPr>
                  <w:noProof/>
                  <w:webHidden/>
                </w:rPr>
                <w:fldChar w:fldCharType="end"/>
              </w:r>
            </w:hyperlink>
          </w:p>
          <w:p w14:paraId="70E46A39" w14:textId="3C186980" w:rsidR="00C933D6" w:rsidRDefault="00C933D6">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07736" w:history="1">
              <w:r w:rsidRPr="0044109B">
                <w:rPr>
                  <w:rStyle w:val="Hyperlink"/>
                  <w:noProof/>
                </w:rPr>
                <w:t>4.8.1</w:t>
              </w:r>
              <w:r>
                <w:rPr>
                  <w:rFonts w:asciiTheme="minorHAnsi" w:eastAsiaTheme="minorEastAsia" w:hAnsiTheme="minorHAnsi" w:cstheme="minorBidi"/>
                  <w:i w:val="0"/>
                  <w:noProof/>
                  <w:kern w:val="2"/>
                  <w:sz w:val="24"/>
                  <w:szCs w:val="24"/>
                  <w14:ligatures w14:val="standardContextual"/>
                </w:rPr>
                <w:tab/>
              </w:r>
              <w:r w:rsidRPr="0044109B">
                <w:rPr>
                  <w:rStyle w:val="Hyperlink"/>
                  <w:noProof/>
                </w:rPr>
                <w:t>Incident Management</w:t>
              </w:r>
              <w:r>
                <w:rPr>
                  <w:noProof/>
                  <w:webHidden/>
                </w:rPr>
                <w:tab/>
              </w:r>
              <w:r>
                <w:rPr>
                  <w:noProof/>
                  <w:webHidden/>
                </w:rPr>
                <w:fldChar w:fldCharType="begin"/>
              </w:r>
              <w:r>
                <w:rPr>
                  <w:noProof/>
                  <w:webHidden/>
                </w:rPr>
                <w:instrText xml:space="preserve"> PAGEREF _Toc185507736 \h </w:instrText>
              </w:r>
              <w:r>
                <w:rPr>
                  <w:noProof/>
                  <w:webHidden/>
                </w:rPr>
              </w:r>
              <w:r>
                <w:rPr>
                  <w:noProof/>
                  <w:webHidden/>
                </w:rPr>
                <w:fldChar w:fldCharType="separate"/>
              </w:r>
              <w:r>
                <w:rPr>
                  <w:noProof/>
                  <w:webHidden/>
                </w:rPr>
                <w:t>13</w:t>
              </w:r>
              <w:r>
                <w:rPr>
                  <w:noProof/>
                  <w:webHidden/>
                </w:rPr>
                <w:fldChar w:fldCharType="end"/>
              </w:r>
            </w:hyperlink>
          </w:p>
          <w:p w14:paraId="05CC0FC3" w14:textId="1D33C547" w:rsidR="00C933D6" w:rsidRDefault="00C933D6">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07737" w:history="1">
              <w:r w:rsidRPr="0044109B">
                <w:rPr>
                  <w:rStyle w:val="Hyperlink"/>
                  <w:noProof/>
                </w:rPr>
                <w:t>4.8.2</w:t>
              </w:r>
              <w:r>
                <w:rPr>
                  <w:rFonts w:asciiTheme="minorHAnsi" w:eastAsiaTheme="minorEastAsia" w:hAnsiTheme="minorHAnsi" w:cstheme="minorBidi"/>
                  <w:i w:val="0"/>
                  <w:noProof/>
                  <w:kern w:val="2"/>
                  <w:sz w:val="24"/>
                  <w:szCs w:val="24"/>
                  <w14:ligatures w14:val="standardContextual"/>
                </w:rPr>
                <w:tab/>
              </w:r>
              <w:r w:rsidRPr="0044109B">
                <w:rPr>
                  <w:rStyle w:val="Hyperlink"/>
                  <w:noProof/>
                </w:rPr>
                <w:t>Problem Management</w:t>
              </w:r>
              <w:r>
                <w:rPr>
                  <w:noProof/>
                  <w:webHidden/>
                </w:rPr>
                <w:tab/>
              </w:r>
              <w:r>
                <w:rPr>
                  <w:noProof/>
                  <w:webHidden/>
                </w:rPr>
                <w:fldChar w:fldCharType="begin"/>
              </w:r>
              <w:r>
                <w:rPr>
                  <w:noProof/>
                  <w:webHidden/>
                </w:rPr>
                <w:instrText xml:space="preserve"> PAGEREF _Toc185507737 \h </w:instrText>
              </w:r>
              <w:r>
                <w:rPr>
                  <w:noProof/>
                  <w:webHidden/>
                </w:rPr>
              </w:r>
              <w:r>
                <w:rPr>
                  <w:noProof/>
                  <w:webHidden/>
                </w:rPr>
                <w:fldChar w:fldCharType="separate"/>
              </w:r>
              <w:r>
                <w:rPr>
                  <w:noProof/>
                  <w:webHidden/>
                </w:rPr>
                <w:t>13</w:t>
              </w:r>
              <w:r>
                <w:rPr>
                  <w:noProof/>
                  <w:webHidden/>
                </w:rPr>
                <w:fldChar w:fldCharType="end"/>
              </w:r>
            </w:hyperlink>
          </w:p>
          <w:p w14:paraId="0085537B" w14:textId="15687B79" w:rsidR="00C933D6" w:rsidRDefault="00C933D6">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07738" w:history="1">
              <w:r w:rsidRPr="0044109B">
                <w:rPr>
                  <w:rStyle w:val="Hyperlink"/>
                  <w:noProof/>
                </w:rPr>
                <w:t>4.8.3</w:t>
              </w:r>
              <w:r>
                <w:rPr>
                  <w:rFonts w:asciiTheme="minorHAnsi" w:eastAsiaTheme="minorEastAsia" w:hAnsiTheme="minorHAnsi" w:cstheme="minorBidi"/>
                  <w:i w:val="0"/>
                  <w:noProof/>
                  <w:kern w:val="2"/>
                  <w:sz w:val="24"/>
                  <w:szCs w:val="24"/>
                  <w14:ligatures w14:val="standardContextual"/>
                </w:rPr>
                <w:tab/>
              </w:r>
              <w:r w:rsidRPr="0044109B">
                <w:rPr>
                  <w:rStyle w:val="Hyperlink"/>
                  <w:noProof/>
                </w:rPr>
                <w:t>Change Management</w:t>
              </w:r>
              <w:r>
                <w:rPr>
                  <w:noProof/>
                  <w:webHidden/>
                </w:rPr>
                <w:tab/>
              </w:r>
              <w:r>
                <w:rPr>
                  <w:noProof/>
                  <w:webHidden/>
                </w:rPr>
                <w:fldChar w:fldCharType="begin"/>
              </w:r>
              <w:r>
                <w:rPr>
                  <w:noProof/>
                  <w:webHidden/>
                </w:rPr>
                <w:instrText xml:space="preserve"> PAGEREF _Toc185507738 \h </w:instrText>
              </w:r>
              <w:r>
                <w:rPr>
                  <w:noProof/>
                  <w:webHidden/>
                </w:rPr>
              </w:r>
              <w:r>
                <w:rPr>
                  <w:noProof/>
                  <w:webHidden/>
                </w:rPr>
                <w:fldChar w:fldCharType="separate"/>
              </w:r>
              <w:r>
                <w:rPr>
                  <w:noProof/>
                  <w:webHidden/>
                </w:rPr>
                <w:t>13</w:t>
              </w:r>
              <w:r>
                <w:rPr>
                  <w:noProof/>
                  <w:webHidden/>
                </w:rPr>
                <w:fldChar w:fldCharType="end"/>
              </w:r>
            </w:hyperlink>
          </w:p>
          <w:p w14:paraId="15E04C89" w14:textId="01E1431B" w:rsidR="00C933D6" w:rsidRDefault="00C933D6">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07739" w:history="1">
              <w:r w:rsidRPr="0044109B">
                <w:rPr>
                  <w:rStyle w:val="Hyperlink"/>
                  <w:noProof/>
                </w:rPr>
                <w:t>4.8.4</w:t>
              </w:r>
              <w:r>
                <w:rPr>
                  <w:rFonts w:asciiTheme="minorHAnsi" w:eastAsiaTheme="minorEastAsia" w:hAnsiTheme="minorHAnsi" w:cstheme="minorBidi"/>
                  <w:i w:val="0"/>
                  <w:noProof/>
                  <w:kern w:val="2"/>
                  <w:sz w:val="24"/>
                  <w:szCs w:val="24"/>
                  <w14:ligatures w14:val="standardContextual"/>
                </w:rPr>
                <w:tab/>
              </w:r>
              <w:r w:rsidRPr="0044109B">
                <w:rPr>
                  <w:rStyle w:val="Hyperlink"/>
                  <w:noProof/>
                </w:rPr>
                <w:t>Release Management</w:t>
              </w:r>
              <w:r>
                <w:rPr>
                  <w:noProof/>
                  <w:webHidden/>
                </w:rPr>
                <w:tab/>
              </w:r>
              <w:r>
                <w:rPr>
                  <w:noProof/>
                  <w:webHidden/>
                </w:rPr>
                <w:fldChar w:fldCharType="begin"/>
              </w:r>
              <w:r>
                <w:rPr>
                  <w:noProof/>
                  <w:webHidden/>
                </w:rPr>
                <w:instrText xml:space="preserve"> PAGEREF _Toc185507739 \h </w:instrText>
              </w:r>
              <w:r>
                <w:rPr>
                  <w:noProof/>
                  <w:webHidden/>
                </w:rPr>
              </w:r>
              <w:r>
                <w:rPr>
                  <w:noProof/>
                  <w:webHidden/>
                </w:rPr>
                <w:fldChar w:fldCharType="separate"/>
              </w:r>
              <w:r>
                <w:rPr>
                  <w:noProof/>
                  <w:webHidden/>
                </w:rPr>
                <w:t>13</w:t>
              </w:r>
              <w:r>
                <w:rPr>
                  <w:noProof/>
                  <w:webHidden/>
                </w:rPr>
                <w:fldChar w:fldCharType="end"/>
              </w:r>
            </w:hyperlink>
          </w:p>
          <w:p w14:paraId="58E4D5BF" w14:textId="54DF7B73" w:rsidR="00C933D6" w:rsidRDefault="00C933D6">
            <w:pPr>
              <w:pStyle w:val="Inhopg1"/>
              <w:rPr>
                <w:rFonts w:asciiTheme="minorHAnsi" w:eastAsiaTheme="minorEastAsia" w:hAnsiTheme="minorHAnsi" w:cstheme="minorBidi"/>
                <w:b w:val="0"/>
                <w:noProof/>
                <w:kern w:val="2"/>
                <w:sz w:val="24"/>
                <w:szCs w:val="24"/>
                <w14:ligatures w14:val="standardContextual"/>
              </w:rPr>
            </w:pPr>
            <w:hyperlink w:anchor="_Toc185507740" w:history="1">
              <w:r w:rsidRPr="0044109B">
                <w:rPr>
                  <w:rStyle w:val="Hyperlink"/>
                  <w:noProof/>
                </w:rPr>
                <w:t>5</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Ondertekening</w:t>
              </w:r>
              <w:r>
                <w:rPr>
                  <w:noProof/>
                  <w:webHidden/>
                </w:rPr>
                <w:tab/>
              </w:r>
              <w:r>
                <w:rPr>
                  <w:noProof/>
                  <w:webHidden/>
                </w:rPr>
                <w:fldChar w:fldCharType="begin"/>
              </w:r>
              <w:r>
                <w:rPr>
                  <w:noProof/>
                  <w:webHidden/>
                </w:rPr>
                <w:instrText xml:space="preserve"> PAGEREF _Toc185507740 \h </w:instrText>
              </w:r>
              <w:r>
                <w:rPr>
                  <w:noProof/>
                  <w:webHidden/>
                </w:rPr>
              </w:r>
              <w:r>
                <w:rPr>
                  <w:noProof/>
                  <w:webHidden/>
                </w:rPr>
                <w:fldChar w:fldCharType="separate"/>
              </w:r>
              <w:r>
                <w:rPr>
                  <w:noProof/>
                  <w:webHidden/>
                </w:rPr>
                <w:t>14</w:t>
              </w:r>
              <w:r>
                <w:rPr>
                  <w:noProof/>
                  <w:webHidden/>
                </w:rPr>
                <w:fldChar w:fldCharType="end"/>
              </w:r>
            </w:hyperlink>
          </w:p>
          <w:p w14:paraId="5DE8EBA5" w14:textId="69A20172" w:rsidR="00C933D6" w:rsidRDefault="00C933D6">
            <w:pPr>
              <w:pStyle w:val="Inhopg1"/>
              <w:rPr>
                <w:rFonts w:asciiTheme="minorHAnsi" w:eastAsiaTheme="minorEastAsia" w:hAnsiTheme="minorHAnsi" w:cstheme="minorBidi"/>
                <w:b w:val="0"/>
                <w:noProof/>
                <w:kern w:val="2"/>
                <w:sz w:val="24"/>
                <w:szCs w:val="24"/>
                <w14:ligatures w14:val="standardContextual"/>
              </w:rPr>
            </w:pPr>
            <w:hyperlink w:anchor="_Toc185507741" w:history="1">
              <w:r w:rsidRPr="0044109B">
                <w:rPr>
                  <w:rStyle w:val="Hyperlink"/>
                  <w:noProof/>
                </w:rPr>
                <w:t>6</w:t>
              </w:r>
              <w:r>
                <w:rPr>
                  <w:rFonts w:asciiTheme="minorHAnsi" w:eastAsiaTheme="minorEastAsia" w:hAnsiTheme="minorHAnsi" w:cstheme="minorBidi"/>
                  <w:b w:val="0"/>
                  <w:noProof/>
                  <w:kern w:val="2"/>
                  <w:sz w:val="24"/>
                  <w:szCs w:val="24"/>
                  <w14:ligatures w14:val="standardContextual"/>
                </w:rPr>
                <w:tab/>
              </w:r>
              <w:r w:rsidRPr="0044109B">
                <w:rPr>
                  <w:rStyle w:val="Hyperlink"/>
                  <w:noProof/>
                </w:rPr>
                <w:t>Begrippenlijst</w:t>
              </w:r>
              <w:r>
                <w:rPr>
                  <w:noProof/>
                  <w:webHidden/>
                </w:rPr>
                <w:tab/>
              </w:r>
              <w:r>
                <w:rPr>
                  <w:noProof/>
                  <w:webHidden/>
                </w:rPr>
                <w:fldChar w:fldCharType="begin"/>
              </w:r>
              <w:r>
                <w:rPr>
                  <w:noProof/>
                  <w:webHidden/>
                </w:rPr>
                <w:instrText xml:space="preserve"> PAGEREF _Toc185507741 \h </w:instrText>
              </w:r>
              <w:r>
                <w:rPr>
                  <w:noProof/>
                  <w:webHidden/>
                </w:rPr>
              </w:r>
              <w:r>
                <w:rPr>
                  <w:noProof/>
                  <w:webHidden/>
                </w:rPr>
                <w:fldChar w:fldCharType="separate"/>
              </w:r>
              <w:r>
                <w:rPr>
                  <w:noProof/>
                  <w:webHidden/>
                </w:rPr>
                <w:t>15</w:t>
              </w:r>
              <w:r>
                <w:rPr>
                  <w:noProof/>
                  <w:webHidden/>
                </w:rPr>
                <w:fldChar w:fldCharType="end"/>
              </w:r>
            </w:hyperlink>
          </w:p>
          <w:p w14:paraId="341A0FF2" w14:textId="4BA506B6"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85507710"/>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85507711"/>
      <w:r>
        <w:lastRenderedPageBreak/>
        <w:t>Inleiding</w:t>
      </w:r>
      <w:bookmarkEnd w:id="2"/>
    </w:p>
    <w:p w14:paraId="4D628E0E" w14:textId="5F69430D" w:rsidR="00633AAC" w:rsidRDefault="00AD1E65" w:rsidP="00633AAC">
      <w:pPr>
        <w:pStyle w:val="Kop2"/>
      </w:pPr>
      <w:bookmarkStart w:id="3" w:name="_Toc185507712"/>
      <w:r>
        <w:t>Doel en positionering SLA</w:t>
      </w:r>
      <w:bookmarkEnd w:id="3"/>
    </w:p>
    <w:p w14:paraId="7808A8D1" w14:textId="715D3652" w:rsidR="00AD1E65" w:rsidRDefault="00AD1E65" w:rsidP="00AD1E65">
      <w:pPr>
        <w:pStyle w:val="BasistekstSURF"/>
      </w:pPr>
      <w:r>
        <w:t xml:space="preserve">Het doel van deze Service Level Agreement (hierna “SLA”) is het vastleggen van performance afspraken zoals te leveren diensten en geldende prestatieniveaus, reactietijden, herstel/oplostijden, Service </w:t>
      </w:r>
      <w:proofErr w:type="spellStart"/>
      <w:r>
        <w:t>Window</w:t>
      </w:r>
      <w:proofErr w:type="spellEnd"/>
      <w:r>
        <w:t xml:space="preserve"> en beschikbaarheid ter zake van de door Opdrachtnemer, hierna te noemen “</w:t>
      </w:r>
      <w:r w:rsidRPr="00AD1E65">
        <w:rPr>
          <w:highlight w:val="yellow"/>
        </w:rPr>
        <w:t>Naam Opdrachtnemer</w:t>
      </w:r>
      <w:r>
        <w:t>” geleverde diensten aan de Opdrachtgever [</w:t>
      </w:r>
      <w:r w:rsidRPr="00AD1E65">
        <w:rPr>
          <w:highlight w:val="yellow"/>
        </w:rPr>
        <w:t>Naam Instelling</w:t>
      </w:r>
      <w:r>
        <w:t>], hierna te noemen [</w:t>
      </w:r>
      <w:r w:rsidRPr="00AD1E65">
        <w:rPr>
          <w:highlight w:val="yellow"/>
        </w:rPr>
        <w:t>Naam</w:t>
      </w:r>
      <w:r>
        <w:t xml:space="preserve"> </w:t>
      </w:r>
      <w:r w:rsidRPr="00AD1E65">
        <w:rPr>
          <w:highlight w:val="yellow"/>
        </w:rPr>
        <w:t>verkort</w:t>
      </w:r>
      <w:r>
        <w:t>]. De in dit document gebruikte termen en definities die met een hoofdletter zijn geschreven, zijn opgenomen en gedefinieerd in de Begrippenlijst onderaan dit document, of gedefinieerd in de Overeenkomst.</w:t>
      </w:r>
    </w:p>
    <w:p w14:paraId="538AA607" w14:textId="549D4B24" w:rsidR="0034091B" w:rsidRDefault="00AD1E65" w:rsidP="0034091B">
      <w:pPr>
        <w:pStyle w:val="BasistekstSURF"/>
      </w:pPr>
      <w:r>
        <w:t>Deze SLA is onlosmakelijk verbonden met de tussen [</w:t>
      </w:r>
      <w:r w:rsidRPr="00AD1E65">
        <w:rPr>
          <w:highlight w:val="yellow"/>
        </w:rPr>
        <w:t>Naam verkort</w:t>
      </w:r>
      <w:r>
        <w:t>] en Opdrachtnemer gesloten Overeenkomst.</w:t>
      </w:r>
    </w:p>
    <w:p w14:paraId="4C57B50D" w14:textId="62386CF8" w:rsidR="0034091B" w:rsidRDefault="00AD1E65" w:rsidP="0034091B">
      <w:pPr>
        <w:pStyle w:val="Kop2"/>
      </w:pPr>
      <w:bookmarkStart w:id="4" w:name="_Toc185507713"/>
      <w:r>
        <w:t>Looptijd SLA</w:t>
      </w:r>
      <w:bookmarkEnd w:id="4"/>
    </w:p>
    <w:p w14:paraId="13E43D3B" w14:textId="6AA6DF09" w:rsidR="00AD1E65" w:rsidRDefault="00AD1E65" w:rsidP="0034091B">
      <w:pPr>
        <w:pStyle w:val="BasistekstSURF"/>
      </w:pPr>
      <w:r>
        <w:t>De looptijd van de SLA is gelijk aan de looptijd van de Overeenkomst (inclusief eventuele optiejaren).</w:t>
      </w:r>
    </w:p>
    <w:p w14:paraId="049283F2" w14:textId="3F4736A4" w:rsidR="009F250E" w:rsidRDefault="00AD1E65" w:rsidP="009F250E">
      <w:pPr>
        <w:pStyle w:val="Kop2"/>
      </w:pPr>
      <w:bookmarkStart w:id="5" w:name="_Toc185507714"/>
      <w:r>
        <w:t>Beheer SLA</w:t>
      </w:r>
      <w:bookmarkEnd w:id="5"/>
    </w:p>
    <w:p w14:paraId="64442F00" w14:textId="7EC6E647" w:rsidR="009F250E" w:rsidRDefault="00AD1E65" w:rsidP="009F250E">
      <w:pPr>
        <w:pStyle w:val="BasistekstSURF"/>
      </w:pPr>
      <w:r>
        <w:t>De SLA wordt beheerd door de [</w:t>
      </w:r>
      <w:r w:rsidRPr="00AD1E65">
        <w:rPr>
          <w:highlight w:val="yellow"/>
        </w:rPr>
        <w:t>Service Level Manager</w:t>
      </w:r>
      <w:r>
        <w:t>] van Opdrachtgever.</w:t>
      </w:r>
    </w:p>
    <w:p w14:paraId="3BB8F370" w14:textId="71C637EC" w:rsidR="009F250E" w:rsidRDefault="009D4FC5" w:rsidP="009D4FC5">
      <w:pPr>
        <w:pStyle w:val="Kop2"/>
      </w:pPr>
      <w:bookmarkStart w:id="6" w:name="_Toc185507715"/>
      <w:r>
        <w:t>P</w:t>
      </w:r>
      <w:r w:rsidR="00AD1E65">
        <w:t>rocedurestappen wijziging SLA</w:t>
      </w:r>
      <w:bookmarkEnd w:id="6"/>
    </w:p>
    <w:p w14:paraId="5D23287D" w14:textId="1C213C86" w:rsidR="00AD1E65" w:rsidRDefault="00AD1E65" w:rsidP="009D4FC5">
      <w:pPr>
        <w:pStyle w:val="BasistekstSURF"/>
      </w:pPr>
      <w:r w:rsidRPr="00AD1E65">
        <w:t xml:space="preserve">Partijen zullen periodiek (minimaal </w:t>
      </w:r>
      <w:proofErr w:type="gramStart"/>
      <w:r w:rsidRPr="00AD1E65">
        <w:t>één maal</w:t>
      </w:r>
      <w:proofErr w:type="gramEnd"/>
      <w:r w:rsidRPr="00AD1E65">
        <w:t xml:space="preserve"> per jaar) de SLA in het tactisch overleg evalueren. Eventuele gewenste wijzigingen van deze SLA worden door Partijen schriftelijk gecommuniceerd door middel van een wijzigingsverzoek op de te leveren Service Levels. Mocht een gewenste wijziging financiële gevolgen met zich meebrengen, dan zal Opdrachtnemer hiervoor </w:t>
      </w:r>
      <w:proofErr w:type="gramStart"/>
      <w:r w:rsidRPr="00AD1E65">
        <w:t>conform</w:t>
      </w:r>
      <w:proofErr w:type="gramEnd"/>
      <w:r w:rsidRPr="00AD1E65">
        <w:t xml:space="preserve"> de Overeenkomst een offerte uitbrengen, die tezamen met het wijzigingsverzoek wordt behandeld. Na het bespreken van een wijzigingsverzoek en na wederzijdse goedkeuring, zal Opdrachtgever de SLA aanpassen. Wijzigingen zijn pas van kracht na ondertekening van de SLA door beide partijen.</w:t>
      </w:r>
    </w:p>
    <w:p w14:paraId="0858AEA2" w14:textId="77777777" w:rsidR="00AD1E65" w:rsidRDefault="00AD1E65" w:rsidP="009D4FC5">
      <w:pPr>
        <w:pStyle w:val="BasistekstSURF"/>
      </w:pPr>
    </w:p>
    <w:p w14:paraId="150C49FB" w14:textId="7326387C" w:rsidR="00AD1E65" w:rsidRDefault="00AD1E65" w:rsidP="00AD1E65">
      <w:pPr>
        <w:pStyle w:val="BasistekstSURF"/>
        <w:numPr>
          <w:ilvl w:val="0"/>
          <w:numId w:val="29"/>
        </w:numPr>
      </w:pPr>
      <w:r>
        <w:t>De wijziging wordt geïnitieerd door één van de Partijen. De voorgestelde wijziging wordt schriftelijk geformuleerd;</w:t>
      </w:r>
    </w:p>
    <w:p w14:paraId="137EE0C0" w14:textId="157FCD11" w:rsidR="00AD1E65" w:rsidRDefault="00AD1E65" w:rsidP="00AD1E65">
      <w:pPr>
        <w:pStyle w:val="BasistekstSURF"/>
        <w:numPr>
          <w:ilvl w:val="0"/>
          <w:numId w:val="29"/>
        </w:numPr>
      </w:pPr>
      <w:r>
        <w:t xml:space="preserve">Het voorstel wordt vervolgens beoordeeld op haalbaarheid. </w:t>
      </w:r>
      <w:proofErr w:type="gramStart"/>
      <w:r>
        <w:t>Tevens</w:t>
      </w:r>
      <w:proofErr w:type="gramEnd"/>
      <w:r>
        <w:t xml:space="preserve"> wordt de impact van het voorstel door beide Partijen onderzocht;</w:t>
      </w:r>
    </w:p>
    <w:p w14:paraId="0580F2EE" w14:textId="60D79A8E" w:rsidR="00AD1E65" w:rsidRDefault="00AD1E65" w:rsidP="00AD1E65">
      <w:pPr>
        <w:pStyle w:val="BasistekstSURF"/>
        <w:numPr>
          <w:ilvl w:val="0"/>
          <w:numId w:val="29"/>
        </w:numPr>
      </w:pPr>
      <w:r>
        <w:t>Op grond van de resultaten van het onderzoek wordt een definitieve beslissing over het voorstel genomen in de hiervoor georganiseerde overleggen;</w:t>
      </w:r>
    </w:p>
    <w:p w14:paraId="3EF44B62" w14:textId="261D8ED8" w:rsidR="00AD1E65" w:rsidRDefault="00AD1E65" w:rsidP="00AD1E65">
      <w:pPr>
        <w:pStyle w:val="BasistekstSURF"/>
        <w:numPr>
          <w:ilvl w:val="0"/>
          <w:numId w:val="29"/>
        </w:numPr>
      </w:pPr>
      <w:r>
        <w:t>Opdrachtgever voert de afgesproken wijziging in de SLA door;</w:t>
      </w:r>
    </w:p>
    <w:p w14:paraId="13300AA8" w14:textId="7892228D" w:rsidR="00AD1E65" w:rsidRDefault="00AD1E65" w:rsidP="00AD1E65">
      <w:pPr>
        <w:pStyle w:val="BasistekstSURF"/>
        <w:numPr>
          <w:ilvl w:val="0"/>
          <w:numId w:val="29"/>
        </w:numPr>
      </w:pPr>
      <w:r>
        <w:t>De gewijzigde SLA wordt ter ondertekening naar de contactpersonen van beide partijen verspreid (zie distributielijst).</w:t>
      </w:r>
    </w:p>
    <w:p w14:paraId="18F9BBD6" w14:textId="77777777" w:rsidR="00AD1E65" w:rsidRDefault="00AD1E65" w:rsidP="009D4FC5">
      <w:pPr>
        <w:pStyle w:val="BasistekstSURF"/>
      </w:pPr>
    </w:p>
    <w:p w14:paraId="73459615" w14:textId="11EACF9C" w:rsidR="00AD1E65" w:rsidRDefault="00AD1E65" w:rsidP="009D4FC5">
      <w:pPr>
        <w:pStyle w:val="BasistekstSURF"/>
      </w:pPr>
      <w:r w:rsidRPr="00AD1E65">
        <w:t xml:space="preserve">De volledig ondertekende nieuwere versie van de SLA wordt beheerd door de </w:t>
      </w:r>
      <w:r>
        <w:t>[</w:t>
      </w:r>
      <w:r w:rsidRPr="00AD1E65">
        <w:rPr>
          <w:highlight w:val="yellow"/>
        </w:rPr>
        <w:t>Service Level Manager</w:t>
      </w:r>
      <w:r>
        <w:t>]</w:t>
      </w:r>
      <w:r w:rsidRPr="00AD1E65">
        <w:t xml:space="preserve"> van Opdrachtgever.</w:t>
      </w:r>
    </w:p>
    <w:p w14:paraId="32EA4539" w14:textId="77777777" w:rsidR="00AD1E65" w:rsidRDefault="00AD1E65" w:rsidP="009D4FC5">
      <w:pPr>
        <w:pStyle w:val="BasistekstSURF"/>
      </w:pPr>
    </w:p>
    <w:p w14:paraId="0E91C5F3" w14:textId="50300093" w:rsidR="00633AAC" w:rsidRDefault="00AD1E65" w:rsidP="00633AAC">
      <w:pPr>
        <w:pStyle w:val="Kop1"/>
      </w:pPr>
      <w:bookmarkStart w:id="7" w:name="_Toc185507716"/>
      <w:r>
        <w:lastRenderedPageBreak/>
        <w:t>Scope van de Dienstverlening</w:t>
      </w:r>
      <w:bookmarkEnd w:id="7"/>
    </w:p>
    <w:p w14:paraId="53A94BF4" w14:textId="279C1A62" w:rsidR="00633AAC" w:rsidRDefault="00AD1E65" w:rsidP="00633AAC">
      <w:pPr>
        <w:pStyle w:val="Kop2"/>
      </w:pPr>
      <w:bookmarkStart w:id="8" w:name="_Toc185507717"/>
      <w:r>
        <w:t>In scope</w:t>
      </w:r>
      <w:bookmarkEnd w:id="8"/>
    </w:p>
    <w:p w14:paraId="63BDC923" w14:textId="68D56673" w:rsidR="00AD1E65" w:rsidRDefault="000D3B61" w:rsidP="00633AAC">
      <w:pPr>
        <w:pStyle w:val="BasistekstSURF"/>
      </w:pPr>
      <w:r>
        <w:t xml:space="preserve">Opdrachtnemer is verantwoordelijk voor het leveren van een </w:t>
      </w:r>
      <w:r w:rsidRPr="000D3B61">
        <w:rPr>
          <w:highlight w:val="yellow"/>
        </w:rPr>
        <w:t>……….</w:t>
      </w:r>
      <w:r>
        <w:t xml:space="preserve"> Oplossing, inclusief:</w:t>
      </w:r>
    </w:p>
    <w:p w14:paraId="63E580BB" w14:textId="77777777" w:rsidR="000D3B61" w:rsidRDefault="000D3B61" w:rsidP="00633AAC">
      <w:pPr>
        <w:pStyle w:val="BasistekstSURF"/>
      </w:pPr>
    </w:p>
    <w:p w14:paraId="522ABB66" w14:textId="028DD229" w:rsidR="00AD1E65" w:rsidRDefault="000D3B61" w:rsidP="00633AAC">
      <w:pPr>
        <w:pStyle w:val="BasistekstSURF"/>
      </w:pPr>
      <w:r>
        <w:t>[</w:t>
      </w:r>
      <w:r w:rsidRPr="000D3B61">
        <w:rPr>
          <w:i/>
          <w:iCs/>
          <w:highlight w:val="cyan"/>
        </w:rPr>
        <w:t>Kies uit de onderstaande blokken wat van toepassing is en pas of vul waar nodig aan</w:t>
      </w:r>
      <w:r>
        <w:t>]</w:t>
      </w:r>
    </w:p>
    <w:p w14:paraId="6A530F24" w14:textId="77777777" w:rsidR="000D3B61" w:rsidRDefault="000D3B61" w:rsidP="00633AAC">
      <w:pPr>
        <w:pStyle w:val="BasistekstSURF"/>
      </w:pPr>
    </w:p>
    <w:p w14:paraId="271CF5B7" w14:textId="1030BB24" w:rsidR="000D3B61" w:rsidRPr="000D3B61" w:rsidRDefault="000D3B61" w:rsidP="000D3B61">
      <w:pPr>
        <w:pStyle w:val="BasistekstSURF"/>
        <w:rPr>
          <w:highlight w:val="yellow"/>
        </w:rPr>
      </w:pPr>
      <w:r>
        <w:t xml:space="preserve">1. </w:t>
      </w:r>
      <w:r w:rsidRPr="000D3B61">
        <w:rPr>
          <w:highlight w:val="yellow"/>
        </w:rPr>
        <w:t>Technisch Beheer:</w:t>
      </w:r>
    </w:p>
    <w:p w14:paraId="72A14E97" w14:textId="16D379A4" w:rsidR="000D3B61" w:rsidRPr="000D3B61" w:rsidRDefault="000D3B61" w:rsidP="000D3B61">
      <w:pPr>
        <w:pStyle w:val="BasistekstSURF"/>
        <w:numPr>
          <w:ilvl w:val="0"/>
          <w:numId w:val="30"/>
        </w:numPr>
        <w:rPr>
          <w:highlight w:val="yellow"/>
        </w:rPr>
      </w:pPr>
      <w:r w:rsidRPr="000D3B61">
        <w:rPr>
          <w:highlight w:val="yellow"/>
        </w:rPr>
        <w:t>Monitoring van het Systeem;</w:t>
      </w:r>
    </w:p>
    <w:p w14:paraId="3150E693" w14:textId="52DBFE42" w:rsidR="000D3B61" w:rsidRPr="000D3B61" w:rsidRDefault="000D3B61" w:rsidP="000D3B61">
      <w:pPr>
        <w:pStyle w:val="BasistekstSURF"/>
        <w:numPr>
          <w:ilvl w:val="0"/>
          <w:numId w:val="30"/>
        </w:numPr>
        <w:rPr>
          <w:highlight w:val="yellow"/>
        </w:rPr>
      </w:pPr>
      <w:r w:rsidRPr="000D3B61">
        <w:rPr>
          <w:highlight w:val="yellow"/>
        </w:rPr>
        <w:t>Opstellen en onderhouden inrichtingsdocument (OS-niveau), configuratiebeheer;</w:t>
      </w:r>
    </w:p>
    <w:p w14:paraId="07AA68A7" w14:textId="1B090C3A" w:rsidR="000D3B61" w:rsidRPr="000D3B61" w:rsidRDefault="000D3B61" w:rsidP="000D3B61">
      <w:pPr>
        <w:pStyle w:val="BasistekstSURF"/>
        <w:numPr>
          <w:ilvl w:val="0"/>
          <w:numId w:val="30"/>
        </w:numPr>
        <w:rPr>
          <w:highlight w:val="yellow"/>
        </w:rPr>
      </w:pPr>
      <w:r w:rsidRPr="000D3B61">
        <w:rPr>
          <w:highlight w:val="yellow"/>
        </w:rPr>
        <w:t>Periodieke controle technische inrichting (OS-niveau en netwerk), capaciteitsbeheer;</w:t>
      </w:r>
    </w:p>
    <w:p w14:paraId="2F7D7A94" w14:textId="3B5CAD65" w:rsidR="000D3B61" w:rsidRPr="000D3B61" w:rsidRDefault="000D3B61" w:rsidP="000D3B61">
      <w:pPr>
        <w:pStyle w:val="BasistekstSURF"/>
        <w:numPr>
          <w:ilvl w:val="0"/>
          <w:numId w:val="30"/>
        </w:numPr>
        <w:rPr>
          <w:highlight w:val="yellow"/>
        </w:rPr>
      </w:pPr>
      <w:r w:rsidRPr="000D3B61">
        <w:rPr>
          <w:highlight w:val="yellow"/>
        </w:rPr>
        <w:t>Installatie (security)patches en releases Operating System;</w:t>
      </w:r>
    </w:p>
    <w:p w14:paraId="7BD4442C" w14:textId="32763F04" w:rsidR="000D3B61" w:rsidRPr="000D3B61" w:rsidRDefault="000D3B61" w:rsidP="000D3B61">
      <w:pPr>
        <w:pStyle w:val="BasistekstSURF"/>
        <w:numPr>
          <w:ilvl w:val="0"/>
          <w:numId w:val="30"/>
        </w:numPr>
        <w:rPr>
          <w:highlight w:val="yellow"/>
        </w:rPr>
      </w:pPr>
      <w:r w:rsidRPr="000D3B61">
        <w:rPr>
          <w:highlight w:val="yellow"/>
        </w:rPr>
        <w:t xml:space="preserve">Maken van </w:t>
      </w:r>
      <w:proofErr w:type="spellStart"/>
      <w:r w:rsidRPr="000D3B61">
        <w:rPr>
          <w:highlight w:val="yellow"/>
        </w:rPr>
        <w:t>back-ups</w:t>
      </w:r>
      <w:proofErr w:type="spellEnd"/>
      <w:r w:rsidRPr="000D3B61">
        <w:rPr>
          <w:highlight w:val="yellow"/>
        </w:rPr>
        <w:t>;</w:t>
      </w:r>
    </w:p>
    <w:p w14:paraId="2DD4F22A" w14:textId="5867A3F0" w:rsidR="000D3B61" w:rsidRPr="000D3B61" w:rsidRDefault="000D3B61" w:rsidP="000D3B61">
      <w:pPr>
        <w:pStyle w:val="BasistekstSURF"/>
        <w:numPr>
          <w:ilvl w:val="0"/>
          <w:numId w:val="30"/>
        </w:numPr>
        <w:rPr>
          <w:highlight w:val="yellow"/>
        </w:rPr>
      </w:pPr>
      <w:r w:rsidRPr="000D3B61">
        <w:rPr>
          <w:highlight w:val="yellow"/>
        </w:rPr>
        <w:t xml:space="preserve">Zorgdragen voor het gebruik van veilige protocollen zoals bijvoorbeeld </w:t>
      </w:r>
      <w:proofErr w:type="spellStart"/>
      <w:r w:rsidRPr="000D3B61">
        <w:rPr>
          <w:highlight w:val="yellow"/>
        </w:rPr>
        <w:t>https</w:t>
      </w:r>
      <w:proofErr w:type="spellEnd"/>
      <w:r w:rsidRPr="000D3B61">
        <w:rPr>
          <w:highlight w:val="yellow"/>
        </w:rPr>
        <w:t>.</w:t>
      </w:r>
    </w:p>
    <w:p w14:paraId="57C396FE" w14:textId="77777777" w:rsidR="000D3B61" w:rsidRDefault="000D3B61" w:rsidP="00633AAC">
      <w:pPr>
        <w:pStyle w:val="BasistekstSURF"/>
      </w:pPr>
    </w:p>
    <w:p w14:paraId="43503592" w14:textId="5BEC2593" w:rsidR="000D3B61" w:rsidRDefault="000D3B61" w:rsidP="00633AAC">
      <w:pPr>
        <w:pStyle w:val="BasistekstSURF"/>
      </w:pPr>
      <w:r>
        <w:t xml:space="preserve">2. </w:t>
      </w:r>
      <w:proofErr w:type="spellStart"/>
      <w:r w:rsidRPr="000D3B61">
        <w:rPr>
          <w:highlight w:val="yellow"/>
        </w:rPr>
        <w:t>Housing</w:t>
      </w:r>
      <w:proofErr w:type="spellEnd"/>
      <w:r w:rsidRPr="000D3B61">
        <w:rPr>
          <w:highlight w:val="yellow"/>
        </w:rPr>
        <w:t xml:space="preserve"> en Hosting</w:t>
      </w:r>
    </w:p>
    <w:p w14:paraId="42FBC508" w14:textId="77777777" w:rsidR="000D3B61" w:rsidRDefault="000D3B61" w:rsidP="00633AAC">
      <w:pPr>
        <w:pStyle w:val="BasistekstSURF"/>
      </w:pPr>
    </w:p>
    <w:p w14:paraId="53F831B1" w14:textId="1DECA365" w:rsidR="000D3B61" w:rsidRPr="000D3B61" w:rsidRDefault="000D3B61" w:rsidP="00633AAC">
      <w:pPr>
        <w:pStyle w:val="BasistekstSURF"/>
        <w:rPr>
          <w:highlight w:val="yellow"/>
        </w:rPr>
      </w:pPr>
      <w:r>
        <w:t xml:space="preserve">3. </w:t>
      </w:r>
      <w:r w:rsidRPr="000D3B61">
        <w:rPr>
          <w:highlight w:val="yellow"/>
        </w:rPr>
        <w:t>Technisch Applicatiebeheer:</w:t>
      </w:r>
    </w:p>
    <w:p w14:paraId="3B6F9F5B" w14:textId="4E6ADEED" w:rsidR="000D3B61" w:rsidRPr="000D3B61" w:rsidRDefault="000D3B61" w:rsidP="000D3B61">
      <w:pPr>
        <w:pStyle w:val="BasistekstSURF"/>
        <w:numPr>
          <w:ilvl w:val="0"/>
          <w:numId w:val="32"/>
        </w:numPr>
        <w:rPr>
          <w:highlight w:val="yellow"/>
        </w:rPr>
      </w:pPr>
      <w:r w:rsidRPr="000D3B61">
        <w:rPr>
          <w:highlight w:val="yellow"/>
        </w:rPr>
        <w:t>Monitoring van het Systeem;</w:t>
      </w:r>
    </w:p>
    <w:p w14:paraId="4441461E" w14:textId="43E5F9C8" w:rsidR="000D3B61" w:rsidRPr="000D3B61" w:rsidRDefault="000D3B61" w:rsidP="000D3B61">
      <w:pPr>
        <w:pStyle w:val="BasistekstSURF"/>
        <w:numPr>
          <w:ilvl w:val="0"/>
          <w:numId w:val="32"/>
        </w:numPr>
        <w:rPr>
          <w:highlight w:val="yellow"/>
        </w:rPr>
      </w:pPr>
      <w:r w:rsidRPr="000D3B61">
        <w:rPr>
          <w:highlight w:val="yellow"/>
        </w:rPr>
        <w:t>Opstellen en onderhouden inrichtingsdocument (configuratiebeheer);</w:t>
      </w:r>
    </w:p>
    <w:p w14:paraId="172BC17F" w14:textId="33E968B0" w:rsidR="000D3B61" w:rsidRPr="000D3B61" w:rsidRDefault="000D3B61" w:rsidP="000D3B61">
      <w:pPr>
        <w:pStyle w:val="BasistekstSURF"/>
        <w:numPr>
          <w:ilvl w:val="0"/>
          <w:numId w:val="32"/>
        </w:numPr>
        <w:rPr>
          <w:highlight w:val="yellow"/>
        </w:rPr>
      </w:pPr>
      <w:r w:rsidRPr="000D3B61">
        <w:rPr>
          <w:highlight w:val="yellow"/>
        </w:rPr>
        <w:t>Periodieke controle technische inrichting (applicatieniveau);</w:t>
      </w:r>
    </w:p>
    <w:p w14:paraId="04AADB64" w14:textId="782172FF" w:rsidR="000D3B61" w:rsidRPr="000D3B61" w:rsidRDefault="000D3B61" w:rsidP="000D3B61">
      <w:pPr>
        <w:pStyle w:val="BasistekstSURF"/>
        <w:numPr>
          <w:ilvl w:val="0"/>
          <w:numId w:val="32"/>
        </w:numPr>
        <w:rPr>
          <w:highlight w:val="yellow"/>
        </w:rPr>
      </w:pPr>
      <w:r w:rsidRPr="000D3B61">
        <w:rPr>
          <w:highlight w:val="yellow"/>
        </w:rPr>
        <w:t>Installatie patches en releases;</w:t>
      </w:r>
    </w:p>
    <w:p w14:paraId="29AF2BEC" w14:textId="24B19276" w:rsidR="000D3B61" w:rsidRPr="000D3B61" w:rsidRDefault="000D3B61" w:rsidP="000D3B61">
      <w:pPr>
        <w:pStyle w:val="BasistekstSURF"/>
        <w:numPr>
          <w:ilvl w:val="0"/>
          <w:numId w:val="32"/>
        </w:numPr>
        <w:rPr>
          <w:highlight w:val="yellow"/>
        </w:rPr>
      </w:pPr>
      <w:r w:rsidRPr="000D3B61">
        <w:rPr>
          <w:highlight w:val="yellow"/>
        </w:rPr>
        <w:t>Installatie (security)patches en releases ondersteunende software;</w:t>
      </w:r>
    </w:p>
    <w:p w14:paraId="4034D719" w14:textId="53126205" w:rsidR="000D3B61" w:rsidRPr="000D3B61" w:rsidRDefault="000D3B61" w:rsidP="000D3B61">
      <w:pPr>
        <w:pStyle w:val="BasistekstSURF"/>
        <w:numPr>
          <w:ilvl w:val="0"/>
          <w:numId w:val="32"/>
        </w:numPr>
        <w:rPr>
          <w:highlight w:val="yellow"/>
        </w:rPr>
      </w:pPr>
      <w:r w:rsidRPr="000D3B61">
        <w:rPr>
          <w:highlight w:val="yellow"/>
        </w:rPr>
        <w:t>Ondersteuning bij Incidenten, Vragen en Wijzigingsverzoeken;</w:t>
      </w:r>
    </w:p>
    <w:p w14:paraId="462CB62B" w14:textId="604486CB" w:rsidR="000D3B61" w:rsidRPr="000D3B61" w:rsidRDefault="000D3B61" w:rsidP="000D3B61">
      <w:pPr>
        <w:pStyle w:val="BasistekstSURF"/>
        <w:numPr>
          <w:ilvl w:val="0"/>
          <w:numId w:val="32"/>
        </w:numPr>
        <w:rPr>
          <w:highlight w:val="yellow"/>
        </w:rPr>
      </w:pPr>
      <w:r w:rsidRPr="000D3B61">
        <w:rPr>
          <w:highlight w:val="yellow"/>
        </w:rPr>
        <w:t xml:space="preserve">Installeren en configureren van de benodigde onderdelen van de applicatie; </w:t>
      </w:r>
    </w:p>
    <w:p w14:paraId="3C557287" w14:textId="319F353F" w:rsidR="000D3B61" w:rsidRPr="000D3B61" w:rsidRDefault="000D3B61" w:rsidP="000D3B61">
      <w:pPr>
        <w:pStyle w:val="BasistekstSURF"/>
        <w:numPr>
          <w:ilvl w:val="0"/>
          <w:numId w:val="32"/>
        </w:numPr>
        <w:rPr>
          <w:highlight w:val="yellow"/>
        </w:rPr>
      </w:pPr>
      <w:r w:rsidRPr="000D3B61">
        <w:rPr>
          <w:highlight w:val="yellow"/>
        </w:rPr>
        <w:t xml:space="preserve">Installeren en configureren van applicatiepatches en releases (met minimale impact op de beschikbaarheid van de applicatie); </w:t>
      </w:r>
    </w:p>
    <w:p w14:paraId="351775E4" w14:textId="5B539C47" w:rsidR="000D3B61" w:rsidRPr="000D3B61" w:rsidRDefault="000D3B61" w:rsidP="000D3B61">
      <w:pPr>
        <w:pStyle w:val="BasistekstSURF"/>
        <w:numPr>
          <w:ilvl w:val="0"/>
          <w:numId w:val="32"/>
        </w:numPr>
        <w:rPr>
          <w:highlight w:val="yellow"/>
        </w:rPr>
      </w:pPr>
      <w:r w:rsidRPr="000D3B61">
        <w:rPr>
          <w:highlight w:val="yellow"/>
        </w:rPr>
        <w:t xml:space="preserve">Geautomatiseerd monitoren van de beschikbaarheid van applicaties en databases; </w:t>
      </w:r>
    </w:p>
    <w:p w14:paraId="6012854A" w14:textId="27892725" w:rsidR="000D3B61" w:rsidRPr="000D3B61" w:rsidRDefault="000D3B61" w:rsidP="000D3B61">
      <w:pPr>
        <w:pStyle w:val="BasistekstSURF"/>
        <w:numPr>
          <w:ilvl w:val="0"/>
          <w:numId w:val="32"/>
        </w:numPr>
        <w:rPr>
          <w:highlight w:val="yellow"/>
        </w:rPr>
      </w:pPr>
      <w:r w:rsidRPr="000D3B61">
        <w:rPr>
          <w:highlight w:val="yellow"/>
        </w:rPr>
        <w:t xml:space="preserve">Monitoren van de grootte en het diskbeslag van databases; </w:t>
      </w:r>
    </w:p>
    <w:p w14:paraId="65FD1D74" w14:textId="11433BA3" w:rsidR="000D3B61" w:rsidRPr="000D3B61" w:rsidRDefault="000D3B61" w:rsidP="000D3B61">
      <w:pPr>
        <w:pStyle w:val="BasistekstSURF"/>
        <w:numPr>
          <w:ilvl w:val="0"/>
          <w:numId w:val="32"/>
        </w:numPr>
        <w:rPr>
          <w:highlight w:val="yellow"/>
        </w:rPr>
      </w:pPr>
      <w:r w:rsidRPr="000D3B61">
        <w:rPr>
          <w:highlight w:val="yellow"/>
        </w:rPr>
        <w:t>Technisch optimaliseren van de beschikbaarheid van applicaties en databases.</w:t>
      </w:r>
    </w:p>
    <w:p w14:paraId="67861EA1" w14:textId="77777777" w:rsidR="000D3B61" w:rsidRDefault="000D3B61" w:rsidP="00633AAC">
      <w:pPr>
        <w:pStyle w:val="BasistekstSURF"/>
      </w:pPr>
    </w:p>
    <w:p w14:paraId="28088F49" w14:textId="3F587E46" w:rsidR="000D3B61" w:rsidRPr="000D3B61" w:rsidRDefault="000D3B61" w:rsidP="00633AAC">
      <w:pPr>
        <w:pStyle w:val="BasistekstSURF"/>
        <w:rPr>
          <w:highlight w:val="yellow"/>
        </w:rPr>
      </w:pPr>
      <w:r>
        <w:t xml:space="preserve">4. </w:t>
      </w:r>
      <w:r w:rsidRPr="000D3B61">
        <w:rPr>
          <w:highlight w:val="yellow"/>
        </w:rPr>
        <w:t>Documentatie:</w:t>
      </w:r>
    </w:p>
    <w:p w14:paraId="7D86AB87" w14:textId="5B162FAD" w:rsidR="000D3B61" w:rsidRPr="000D3B61" w:rsidRDefault="000D3B61" w:rsidP="00633AAC">
      <w:pPr>
        <w:pStyle w:val="BasistekstSURF"/>
        <w:rPr>
          <w:highlight w:val="yellow"/>
        </w:rPr>
      </w:pPr>
      <w:r w:rsidRPr="000D3B61">
        <w:rPr>
          <w:highlight w:val="yellow"/>
        </w:rPr>
        <w:t>Verzorgen, beschikbaar stellen en actueel houden van de:</w:t>
      </w:r>
    </w:p>
    <w:p w14:paraId="3CC6F6D0" w14:textId="02D91427" w:rsidR="000D3B61" w:rsidRPr="000D3B61" w:rsidRDefault="000D3B61" w:rsidP="000D3B61">
      <w:pPr>
        <w:pStyle w:val="BasistekstSURF"/>
        <w:numPr>
          <w:ilvl w:val="0"/>
          <w:numId w:val="33"/>
        </w:numPr>
        <w:rPr>
          <w:highlight w:val="yellow"/>
        </w:rPr>
      </w:pPr>
      <w:r w:rsidRPr="000D3B61">
        <w:rPr>
          <w:highlight w:val="yellow"/>
        </w:rPr>
        <w:t>Gebruikershandleiding(en);</w:t>
      </w:r>
    </w:p>
    <w:p w14:paraId="1CF5476A" w14:textId="7F072B88" w:rsidR="000D3B61" w:rsidRPr="000D3B61" w:rsidRDefault="000D3B61" w:rsidP="000D3B61">
      <w:pPr>
        <w:pStyle w:val="BasistekstSURF"/>
        <w:numPr>
          <w:ilvl w:val="0"/>
          <w:numId w:val="33"/>
        </w:numPr>
        <w:rPr>
          <w:highlight w:val="yellow"/>
        </w:rPr>
      </w:pPr>
      <w:r w:rsidRPr="000D3B61">
        <w:rPr>
          <w:highlight w:val="yellow"/>
        </w:rPr>
        <w:t>Beheerdocumentatie;</w:t>
      </w:r>
    </w:p>
    <w:p w14:paraId="07ED4821" w14:textId="186868D3" w:rsidR="000D3B61" w:rsidRPr="000D3B61" w:rsidRDefault="000D3B61" w:rsidP="000D3B61">
      <w:pPr>
        <w:pStyle w:val="BasistekstSURF"/>
        <w:numPr>
          <w:ilvl w:val="0"/>
          <w:numId w:val="33"/>
        </w:numPr>
        <w:rPr>
          <w:highlight w:val="yellow"/>
        </w:rPr>
      </w:pPr>
      <w:r w:rsidRPr="000D3B61">
        <w:rPr>
          <w:highlight w:val="yellow"/>
        </w:rPr>
        <w:t>Inrichtingsdocumentatie;</w:t>
      </w:r>
    </w:p>
    <w:p w14:paraId="54109AB4" w14:textId="59BAFB71" w:rsidR="000D3B61" w:rsidRPr="000D3B61" w:rsidRDefault="000D3B61" w:rsidP="000D3B61">
      <w:pPr>
        <w:pStyle w:val="BasistekstSURF"/>
        <w:numPr>
          <w:ilvl w:val="0"/>
          <w:numId w:val="33"/>
        </w:numPr>
        <w:rPr>
          <w:highlight w:val="yellow"/>
        </w:rPr>
      </w:pPr>
      <w:r w:rsidRPr="000D3B61">
        <w:rPr>
          <w:highlight w:val="yellow"/>
        </w:rPr>
        <w:t xml:space="preserve">Release </w:t>
      </w:r>
      <w:proofErr w:type="spellStart"/>
      <w:r w:rsidRPr="000D3B61">
        <w:rPr>
          <w:highlight w:val="yellow"/>
        </w:rPr>
        <w:t>notes</w:t>
      </w:r>
      <w:proofErr w:type="spellEnd"/>
      <w:r w:rsidRPr="000D3B61">
        <w:rPr>
          <w:highlight w:val="yellow"/>
        </w:rPr>
        <w:t>.</w:t>
      </w:r>
    </w:p>
    <w:p w14:paraId="55A9FD91" w14:textId="582AFAB0" w:rsidR="00E3711B" w:rsidRDefault="000D3B61" w:rsidP="00E3711B">
      <w:pPr>
        <w:pStyle w:val="Kop2"/>
      </w:pPr>
      <w:bookmarkStart w:id="9" w:name="_Toc185507718"/>
      <w:r>
        <w:t>Out of scope</w:t>
      </w:r>
      <w:bookmarkEnd w:id="9"/>
    </w:p>
    <w:p w14:paraId="530EEB59" w14:textId="7D54F197" w:rsidR="00E3711B" w:rsidRDefault="000D3B61" w:rsidP="00E3711B">
      <w:pPr>
        <w:pStyle w:val="BasistekstSURF"/>
      </w:pPr>
      <w:r>
        <w:t xml:space="preserve">Onderstaande maakt geen </w:t>
      </w:r>
      <w:r w:rsidR="00C77905">
        <w:t>onderdeel uit van de overeenkomst en is dus ‘out of scope’:</w:t>
      </w:r>
    </w:p>
    <w:p w14:paraId="2ABEC711" w14:textId="77777777" w:rsidR="00C77905" w:rsidRDefault="00C77905" w:rsidP="00E3711B">
      <w:pPr>
        <w:pStyle w:val="BasistekstSURF"/>
      </w:pPr>
    </w:p>
    <w:p w14:paraId="7BC18EF7" w14:textId="77777777" w:rsidR="00C77905" w:rsidRDefault="00C77905" w:rsidP="00C77905">
      <w:pPr>
        <w:pStyle w:val="BasistekstSURF"/>
      </w:pPr>
      <w:r>
        <w:t>[</w:t>
      </w:r>
      <w:r w:rsidRPr="000D3B61">
        <w:rPr>
          <w:i/>
          <w:iCs/>
          <w:highlight w:val="cyan"/>
        </w:rPr>
        <w:t>Kies uit de onderstaande blokken wat van toepassing is en pas of vul waar nodig aan</w:t>
      </w:r>
      <w:r>
        <w:t>]</w:t>
      </w:r>
    </w:p>
    <w:p w14:paraId="4B9695BD" w14:textId="77777777" w:rsidR="00C77905" w:rsidRDefault="00C77905" w:rsidP="00C77905">
      <w:pPr>
        <w:pStyle w:val="BasistekstSURF"/>
      </w:pPr>
    </w:p>
    <w:p w14:paraId="721E6FB4" w14:textId="3167ACAD" w:rsidR="00E3711B" w:rsidRDefault="00C77905" w:rsidP="00C77905">
      <w:pPr>
        <w:pStyle w:val="BasistekstSURF"/>
      </w:pPr>
      <w:r>
        <w:rPr>
          <w:highlight w:val="yellow"/>
        </w:rPr>
        <w:t xml:space="preserve">1. Functioneel applicatiebeheer: dit wordt </w:t>
      </w:r>
      <w:proofErr w:type="gramStart"/>
      <w:r>
        <w:rPr>
          <w:highlight w:val="yellow"/>
        </w:rPr>
        <w:t>verzorgt</w:t>
      </w:r>
      <w:proofErr w:type="gramEnd"/>
      <w:r>
        <w:rPr>
          <w:highlight w:val="yellow"/>
        </w:rPr>
        <w:t xml:space="preserve"> door Opdrachtgever.</w:t>
      </w:r>
    </w:p>
    <w:p w14:paraId="3257ACFC" w14:textId="77777777" w:rsidR="00AD1E65" w:rsidRDefault="00AD1E65" w:rsidP="00E3711B">
      <w:pPr>
        <w:pStyle w:val="BasistekstSURF"/>
      </w:pPr>
    </w:p>
    <w:p w14:paraId="6C627343" w14:textId="4EA12F92" w:rsidR="00AD1E65" w:rsidRDefault="00C77905" w:rsidP="00AD1E65">
      <w:pPr>
        <w:pStyle w:val="Kop2"/>
      </w:pPr>
      <w:bookmarkStart w:id="10" w:name="_Toc185507719"/>
      <w:r>
        <w:lastRenderedPageBreak/>
        <w:t>Ondersteuning</w:t>
      </w:r>
      <w:bookmarkEnd w:id="10"/>
    </w:p>
    <w:p w14:paraId="17ECB0BA" w14:textId="5AAF1800" w:rsidR="00AD1E65" w:rsidRDefault="00C77905" w:rsidP="00AD1E65">
      <w:pPr>
        <w:pStyle w:val="BasistekstSURF"/>
      </w:pPr>
      <w:r>
        <w:t>Hieronder staat aangegeven welke partij verantwoordelijk is voor welk soort ondersteuning:</w:t>
      </w:r>
    </w:p>
    <w:p w14:paraId="3AFA0BD7" w14:textId="77777777" w:rsidR="00C77905" w:rsidRDefault="00C77905" w:rsidP="00AD1E65">
      <w:pPr>
        <w:pStyle w:val="BasistekstSURF"/>
      </w:pPr>
    </w:p>
    <w:p w14:paraId="34E6A730" w14:textId="0528860A" w:rsidR="00C77905" w:rsidRPr="00C77905" w:rsidRDefault="00C77905" w:rsidP="00C77905">
      <w:pPr>
        <w:pStyle w:val="BasistekstSURF"/>
        <w:rPr>
          <w:i/>
          <w:iCs/>
        </w:rPr>
      </w:pPr>
      <w:r w:rsidRPr="00C77905">
        <w:rPr>
          <w:i/>
          <w:iCs/>
          <w:highlight w:val="cyan"/>
        </w:rPr>
        <w:t>[Geef aan welke partij wat doet, pas of vul aan]:</w:t>
      </w:r>
    </w:p>
    <w:p w14:paraId="0FA8AB57" w14:textId="77777777" w:rsidR="00C77905" w:rsidRDefault="00C77905" w:rsidP="00C77905">
      <w:pPr>
        <w:pStyle w:val="BasistekstSURF"/>
      </w:pPr>
    </w:p>
    <w:p w14:paraId="54C1E658" w14:textId="6358B065" w:rsidR="00C77905" w:rsidRPr="00C77905" w:rsidRDefault="00C77905" w:rsidP="00C77905">
      <w:pPr>
        <w:pStyle w:val="BasistekstSURF"/>
        <w:numPr>
          <w:ilvl w:val="0"/>
          <w:numId w:val="37"/>
        </w:numPr>
        <w:rPr>
          <w:highlight w:val="yellow"/>
        </w:rPr>
      </w:pPr>
      <w:r w:rsidRPr="00C77905">
        <w:rPr>
          <w:highlight w:val="yellow"/>
        </w:rPr>
        <w:t>Eerstelijns ondersteuning wordt geboden door Opdrachtgever;</w:t>
      </w:r>
    </w:p>
    <w:p w14:paraId="2DAEB196" w14:textId="66966B74" w:rsidR="00C77905" w:rsidRPr="00C77905" w:rsidRDefault="00C77905" w:rsidP="00C77905">
      <w:pPr>
        <w:pStyle w:val="BasistekstSURF"/>
        <w:numPr>
          <w:ilvl w:val="0"/>
          <w:numId w:val="36"/>
        </w:numPr>
        <w:rPr>
          <w:highlight w:val="yellow"/>
        </w:rPr>
      </w:pPr>
      <w:r w:rsidRPr="00C77905">
        <w:rPr>
          <w:highlight w:val="yellow"/>
        </w:rPr>
        <w:t>Tweedelijns ondersteuning wordt geboden door Opdrachtgever;</w:t>
      </w:r>
    </w:p>
    <w:p w14:paraId="62D1EF56" w14:textId="65ABDFEF" w:rsidR="00C77905" w:rsidRDefault="00C77905" w:rsidP="00C77905">
      <w:pPr>
        <w:pStyle w:val="BasistekstSURF"/>
        <w:numPr>
          <w:ilvl w:val="0"/>
          <w:numId w:val="35"/>
        </w:numPr>
      </w:pPr>
      <w:r w:rsidRPr="00C77905">
        <w:rPr>
          <w:highlight w:val="yellow"/>
        </w:rPr>
        <w:t>Derdelijns ondersteuning wordt geboden door Opdrachtnemer.</w:t>
      </w:r>
    </w:p>
    <w:p w14:paraId="4A65101E" w14:textId="77777777" w:rsidR="00C77905" w:rsidRDefault="00C77905" w:rsidP="00AD1E65">
      <w:pPr>
        <w:pStyle w:val="BasistekstSURF"/>
      </w:pPr>
    </w:p>
    <w:p w14:paraId="4BF9BD22" w14:textId="4344F12A" w:rsidR="00AD1E65" w:rsidRDefault="00A17AFF" w:rsidP="00A17AFF">
      <w:pPr>
        <w:pStyle w:val="BasistekstSURF"/>
      </w:pPr>
      <w:r>
        <w:t>De [</w:t>
      </w:r>
      <w:r w:rsidRPr="00A17AFF">
        <w:rPr>
          <w:highlight w:val="yellow"/>
        </w:rPr>
        <w:t>Functioneel Beheerders</w:t>
      </w:r>
      <w:r>
        <w:t>] van Opdrachtgever zullen tijdens de dagelijkse operatie als aanspreekpunt dienen voor Opdrachtnemer.</w:t>
      </w:r>
    </w:p>
    <w:p w14:paraId="3B43D989" w14:textId="77777777" w:rsidR="00AD1E65" w:rsidRPr="00E3711B" w:rsidRDefault="00AD1E65" w:rsidP="00E3711B">
      <w:pPr>
        <w:pStyle w:val="BasistekstSURF"/>
      </w:pPr>
    </w:p>
    <w:p w14:paraId="524FEF10" w14:textId="3AA23609" w:rsidR="00633AAC" w:rsidRDefault="00A17AFF" w:rsidP="00633AAC">
      <w:pPr>
        <w:pStyle w:val="Kop1"/>
      </w:pPr>
      <w:bookmarkStart w:id="11" w:name="_Toc185507720"/>
      <w:r>
        <w:lastRenderedPageBreak/>
        <w:t>Service Levels</w:t>
      </w:r>
      <w:bookmarkEnd w:id="11"/>
    </w:p>
    <w:p w14:paraId="5F932B00" w14:textId="38A051FD" w:rsidR="00633AAC" w:rsidRDefault="00A17AFF" w:rsidP="00633AAC">
      <w:pPr>
        <w:pStyle w:val="Kop2"/>
      </w:pPr>
      <w:bookmarkStart w:id="12" w:name="_Toc185507721"/>
      <w:r>
        <w:t>Prestaties</w:t>
      </w:r>
      <w:bookmarkEnd w:id="12"/>
    </w:p>
    <w:p w14:paraId="562838B8" w14:textId="77777777" w:rsidR="00A17AFF" w:rsidRDefault="00A17AFF" w:rsidP="00A17AFF">
      <w:pPr>
        <w:pStyle w:val="BasistekstSURF"/>
      </w:pPr>
      <w:r>
        <w:t>In dit hoofdstuk worden de Service Levels uitgewerkt met betrekking tot de geboden dienstverlening.</w:t>
      </w:r>
    </w:p>
    <w:p w14:paraId="6014DA8F" w14:textId="77777777" w:rsidR="00A17AFF" w:rsidRDefault="00A17AFF" w:rsidP="00A17AFF">
      <w:pPr>
        <w:pStyle w:val="BasistekstSURF"/>
      </w:pPr>
    </w:p>
    <w:p w14:paraId="1B11997C" w14:textId="3CDB3B73" w:rsidR="00A17AFF" w:rsidRDefault="00A17AFF" w:rsidP="00A17AFF">
      <w:pPr>
        <w:pStyle w:val="BasistekstSURF"/>
      </w:pPr>
      <w:r>
        <w:t>De Prioriteit wordt bepaald op basis van de impact en urgentie die aan het Incident wordt toegekend; dit gebeurt aan de hand van onderstaande tabellen. De [</w:t>
      </w:r>
      <w:r w:rsidRPr="00A17AFF">
        <w:rPr>
          <w:highlight w:val="yellow"/>
        </w:rPr>
        <w:t>Incident Manager</w:t>
      </w:r>
      <w:r>
        <w:t>] van Opdrachtgever kan de Prioriteit wijzigen. Onjuiste Prioriteitstelling kan altijd worden aangepast, in opdracht van de [</w:t>
      </w:r>
      <w:r w:rsidRPr="00A17AFF">
        <w:rPr>
          <w:highlight w:val="yellow"/>
        </w:rPr>
        <w:t>Incident Manager</w:t>
      </w:r>
      <w:r>
        <w:t xml:space="preserve">] van Opdrachtgever. </w:t>
      </w:r>
    </w:p>
    <w:p w14:paraId="0D39F55A" w14:textId="13539969" w:rsidR="00A17AFF" w:rsidRDefault="00A17AFF" w:rsidP="00A17AFF">
      <w:pPr>
        <w:pStyle w:val="BasistekstSURF"/>
      </w:pPr>
      <w:r>
        <w:t>Bij juiste Prioriteitstelling kan in overleg met de Opdrachtnemer gevraagd worden een Incident sneller af te handelen dan de Prioriteit vereist. Indien Opdrachtnemer niet akkoord gaat met het laatstgenoemde, kan het volgende niveau van het escalatie-schema ingeschakeld worden. Zie voor het escalatieproces het DAP.</w:t>
      </w:r>
    </w:p>
    <w:p w14:paraId="0386463B" w14:textId="77777777" w:rsidR="00A17AFF" w:rsidRDefault="00A17AFF" w:rsidP="00A17AFF">
      <w:pPr>
        <w:pStyle w:val="BasistekstSURF"/>
      </w:pPr>
    </w:p>
    <w:p w14:paraId="2BE5984F" w14:textId="39FDE8C0" w:rsidR="00633AAC" w:rsidRDefault="00A17AFF" w:rsidP="00A17AFF">
      <w:pPr>
        <w:pStyle w:val="BasistekstSURF"/>
      </w:pPr>
      <w:r>
        <w:t>De Opdrachtnemer dient de resultaten op de benoemde vereiste onderdelen van de dienstverlening per [</w:t>
      </w:r>
      <w:r w:rsidRPr="00A17AFF">
        <w:rPr>
          <w:highlight w:val="yellow"/>
        </w:rPr>
        <w:t>maand</w:t>
      </w:r>
      <w:r>
        <w:t>] te meten en te rapporteren, zodat Opdrachtgever kan verifiëren of Opdrachtnemer de vereiste Service Levels heeft behaald.</w:t>
      </w:r>
    </w:p>
    <w:p w14:paraId="44D49775" w14:textId="77777777" w:rsidR="00A17AFF" w:rsidRDefault="00A17AFF" w:rsidP="00633AAC">
      <w:pPr>
        <w:pStyle w:val="BasistekstSURF"/>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5"/>
        <w:gridCol w:w="6716"/>
      </w:tblGrid>
      <w:tr w:rsidR="00A17AFF" w:rsidRPr="00446657" w14:paraId="3900FFB8" w14:textId="77777777" w:rsidTr="00C14EF4">
        <w:trPr>
          <w:trHeight w:val="329"/>
          <w:tblHeader/>
        </w:trPr>
        <w:tc>
          <w:tcPr>
            <w:tcW w:w="1832" w:type="dxa"/>
            <w:tcBorders>
              <w:top w:val="single" w:sz="4" w:space="0" w:color="000000"/>
              <w:left w:val="single" w:sz="4" w:space="0" w:color="000000"/>
              <w:bottom w:val="single" w:sz="4" w:space="0" w:color="000000"/>
              <w:right w:val="single" w:sz="4" w:space="0" w:color="000000"/>
            </w:tcBorders>
            <w:shd w:val="clear" w:color="auto" w:fill="92D050"/>
          </w:tcPr>
          <w:p w14:paraId="745EB544" w14:textId="77777777" w:rsidR="00A17AFF" w:rsidRPr="00446657" w:rsidRDefault="00A17AFF" w:rsidP="00C14EF4">
            <w:pPr>
              <w:keepNext/>
              <w:keepLines/>
              <w:spacing w:before="60" w:after="60"/>
              <w:rPr>
                <w:rFonts w:cs="Arial"/>
                <w:b/>
              </w:rPr>
            </w:pPr>
            <w:r w:rsidRPr="00446657">
              <w:rPr>
                <w:rFonts w:cs="Arial"/>
                <w:b/>
              </w:rPr>
              <w:t>Impact</w:t>
            </w:r>
          </w:p>
        </w:tc>
        <w:tc>
          <w:tcPr>
            <w:tcW w:w="7049" w:type="dxa"/>
            <w:tcBorders>
              <w:top w:val="single" w:sz="4" w:space="0" w:color="000000"/>
              <w:left w:val="single" w:sz="4" w:space="0" w:color="000000"/>
              <w:bottom w:val="single" w:sz="4" w:space="0" w:color="000000"/>
              <w:right w:val="single" w:sz="4" w:space="0" w:color="000000"/>
            </w:tcBorders>
            <w:shd w:val="clear" w:color="auto" w:fill="92D050"/>
          </w:tcPr>
          <w:p w14:paraId="705CF3C7" w14:textId="77777777" w:rsidR="00A17AFF" w:rsidRPr="00446657" w:rsidRDefault="00A17AFF" w:rsidP="00C14EF4">
            <w:pPr>
              <w:keepNext/>
              <w:keepLines/>
              <w:spacing w:before="60" w:after="60"/>
              <w:rPr>
                <w:rFonts w:cs="Arial"/>
                <w:b/>
              </w:rPr>
            </w:pPr>
            <w:r w:rsidRPr="00446657">
              <w:rPr>
                <w:rFonts w:cs="Arial"/>
                <w:b/>
              </w:rPr>
              <w:t>Beschrijving</w:t>
            </w:r>
          </w:p>
        </w:tc>
      </w:tr>
      <w:tr w:rsidR="00A17AFF" w:rsidRPr="00446657" w14:paraId="46859738" w14:textId="77777777" w:rsidTr="00C14EF4">
        <w:trPr>
          <w:trHeight w:val="329"/>
        </w:trPr>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765F1B5E" w14:textId="77777777" w:rsidR="00A17AFF" w:rsidRPr="00446657" w:rsidRDefault="00A17AFF" w:rsidP="00C14EF4">
            <w:pPr>
              <w:keepNext/>
              <w:keepLines/>
              <w:spacing w:before="60" w:after="60"/>
              <w:rPr>
                <w:rFonts w:cs="Arial"/>
                <w:b/>
              </w:rPr>
            </w:pPr>
            <w:r w:rsidRPr="00446657">
              <w:rPr>
                <w:rFonts w:cs="Arial"/>
                <w:b/>
              </w:rPr>
              <w:t>1 - hoog</w:t>
            </w:r>
          </w:p>
        </w:tc>
        <w:tc>
          <w:tcPr>
            <w:tcW w:w="7049" w:type="dxa"/>
            <w:tcBorders>
              <w:top w:val="single" w:sz="4" w:space="0" w:color="000000"/>
              <w:left w:val="single" w:sz="4" w:space="0" w:color="000000"/>
              <w:bottom w:val="single" w:sz="4" w:space="0" w:color="000000"/>
              <w:right w:val="single" w:sz="4" w:space="0" w:color="000000"/>
            </w:tcBorders>
            <w:shd w:val="clear" w:color="auto" w:fill="auto"/>
          </w:tcPr>
          <w:p w14:paraId="39A9EA12" w14:textId="77777777" w:rsidR="00A17AFF" w:rsidRPr="00446657" w:rsidRDefault="00A17AFF" w:rsidP="00C14EF4">
            <w:pPr>
              <w:keepNext/>
              <w:keepLines/>
              <w:spacing w:before="60" w:after="60"/>
              <w:rPr>
                <w:rFonts w:cs="Arial"/>
              </w:rPr>
            </w:pPr>
            <w:r w:rsidRPr="00446657">
              <w:rPr>
                <w:rFonts w:cs="Arial"/>
              </w:rPr>
              <w:t>De applicatie is in het geheel niet beschikbaar of voor een belangrijk deel niet beschikbaar en treft een grote groep gebruikers</w:t>
            </w:r>
          </w:p>
        </w:tc>
      </w:tr>
      <w:tr w:rsidR="00A17AFF" w:rsidRPr="00446657" w14:paraId="7924C36B" w14:textId="77777777" w:rsidTr="00C14EF4">
        <w:trPr>
          <w:trHeight w:val="535"/>
        </w:trPr>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0E0721A7" w14:textId="77777777" w:rsidR="00A17AFF" w:rsidRPr="00446657" w:rsidRDefault="00A17AFF" w:rsidP="00C14EF4">
            <w:pPr>
              <w:keepNext/>
              <w:keepLines/>
              <w:spacing w:before="60" w:after="60"/>
              <w:rPr>
                <w:rFonts w:cs="Arial"/>
                <w:b/>
              </w:rPr>
            </w:pPr>
            <w:r w:rsidRPr="00446657">
              <w:rPr>
                <w:rFonts w:cs="Arial"/>
                <w:b/>
              </w:rPr>
              <w:t>2 - laag</w:t>
            </w:r>
          </w:p>
        </w:tc>
        <w:tc>
          <w:tcPr>
            <w:tcW w:w="7049" w:type="dxa"/>
            <w:tcBorders>
              <w:top w:val="single" w:sz="4" w:space="0" w:color="000000"/>
              <w:left w:val="single" w:sz="4" w:space="0" w:color="000000"/>
              <w:bottom w:val="single" w:sz="4" w:space="0" w:color="000000"/>
              <w:right w:val="single" w:sz="4" w:space="0" w:color="000000"/>
            </w:tcBorders>
            <w:shd w:val="clear" w:color="auto" w:fill="auto"/>
          </w:tcPr>
          <w:p w14:paraId="42A2C322" w14:textId="77777777" w:rsidR="00A17AFF" w:rsidRPr="00446657" w:rsidRDefault="00A17AFF" w:rsidP="00C14EF4">
            <w:pPr>
              <w:keepNext/>
              <w:keepLines/>
              <w:spacing w:before="60" w:after="60"/>
              <w:rPr>
                <w:rFonts w:cs="Arial"/>
              </w:rPr>
            </w:pPr>
            <w:r w:rsidRPr="00446657">
              <w:rPr>
                <w:rFonts w:cs="Arial"/>
              </w:rPr>
              <w:t>De applicatie is deels niet beschikbaar met grote hinder voor de gebruikers</w:t>
            </w:r>
          </w:p>
        </w:tc>
      </w:tr>
    </w:tbl>
    <w:p w14:paraId="3C3FF4DD" w14:textId="77777777" w:rsidR="00A17AFF" w:rsidRDefault="00A17AFF" w:rsidP="00633AAC">
      <w:pPr>
        <w:pStyle w:val="BasistekstSURF"/>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52"/>
        <w:gridCol w:w="6739"/>
      </w:tblGrid>
      <w:tr w:rsidR="00A17AFF" w14:paraId="5D14AC84" w14:textId="77777777" w:rsidTr="00C14EF4">
        <w:trPr>
          <w:trHeight w:val="329"/>
          <w:tblHeader/>
        </w:trPr>
        <w:tc>
          <w:tcPr>
            <w:tcW w:w="1679" w:type="dxa"/>
            <w:tcBorders>
              <w:top w:val="single" w:sz="4" w:space="0" w:color="000000"/>
              <w:left w:val="single" w:sz="4" w:space="0" w:color="000000"/>
              <w:bottom w:val="single" w:sz="4" w:space="0" w:color="000000"/>
              <w:right w:val="single" w:sz="4" w:space="0" w:color="000000"/>
            </w:tcBorders>
            <w:shd w:val="clear" w:color="auto" w:fill="92D050"/>
          </w:tcPr>
          <w:p w14:paraId="38E88D84" w14:textId="77777777" w:rsidR="00A17AFF" w:rsidRPr="003B2ACB" w:rsidRDefault="00A17AFF" w:rsidP="00C14EF4">
            <w:pPr>
              <w:keepNext/>
              <w:keepLines/>
              <w:spacing w:before="60" w:after="60"/>
              <w:rPr>
                <w:rFonts w:cs="Arial"/>
                <w:b/>
              </w:rPr>
            </w:pPr>
            <w:r>
              <w:rPr>
                <w:rFonts w:cs="Arial"/>
                <w:b/>
              </w:rPr>
              <w:t>Urgentie</w:t>
            </w:r>
          </w:p>
        </w:tc>
        <w:tc>
          <w:tcPr>
            <w:tcW w:w="6457" w:type="dxa"/>
            <w:tcBorders>
              <w:top w:val="single" w:sz="4" w:space="0" w:color="000000"/>
              <w:left w:val="single" w:sz="4" w:space="0" w:color="000000"/>
              <w:bottom w:val="single" w:sz="4" w:space="0" w:color="000000"/>
              <w:right w:val="single" w:sz="4" w:space="0" w:color="000000"/>
            </w:tcBorders>
            <w:shd w:val="clear" w:color="auto" w:fill="92D050"/>
          </w:tcPr>
          <w:p w14:paraId="4C89C9EF" w14:textId="77777777" w:rsidR="00A17AFF" w:rsidRPr="003B2ACB" w:rsidRDefault="00A17AFF" w:rsidP="00C14EF4">
            <w:pPr>
              <w:keepNext/>
              <w:keepLines/>
              <w:spacing w:before="60" w:after="60"/>
              <w:rPr>
                <w:rFonts w:cs="Arial"/>
                <w:b/>
              </w:rPr>
            </w:pPr>
            <w:r w:rsidRPr="003B2ACB">
              <w:rPr>
                <w:rFonts w:cs="Arial"/>
                <w:b/>
              </w:rPr>
              <w:t>Beschrijving</w:t>
            </w:r>
          </w:p>
        </w:tc>
      </w:tr>
      <w:tr w:rsidR="00A17AFF" w14:paraId="14C4A8F0" w14:textId="77777777" w:rsidTr="00C14EF4">
        <w:trPr>
          <w:trHeight w:val="329"/>
        </w:trPr>
        <w:tc>
          <w:tcPr>
            <w:tcW w:w="1679" w:type="dxa"/>
            <w:tcBorders>
              <w:top w:val="single" w:sz="4" w:space="0" w:color="000000"/>
              <w:left w:val="single" w:sz="4" w:space="0" w:color="000000"/>
              <w:bottom w:val="single" w:sz="4" w:space="0" w:color="000000"/>
              <w:right w:val="single" w:sz="4" w:space="0" w:color="000000"/>
            </w:tcBorders>
            <w:shd w:val="clear" w:color="auto" w:fill="auto"/>
          </w:tcPr>
          <w:p w14:paraId="7D2B23DC" w14:textId="77777777" w:rsidR="00A17AFF" w:rsidRDefault="00A17AFF" w:rsidP="00C14EF4">
            <w:pPr>
              <w:keepNext/>
              <w:keepLines/>
              <w:spacing w:before="60" w:after="60"/>
              <w:rPr>
                <w:rFonts w:cs="Arial"/>
                <w:b/>
              </w:rPr>
            </w:pPr>
            <w:r>
              <w:rPr>
                <w:rFonts w:cs="Arial"/>
                <w:b/>
              </w:rPr>
              <w:t>1 - hoog</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7B0B9BF0" w14:textId="77777777" w:rsidR="00A17AFF" w:rsidRDefault="00A17AFF" w:rsidP="00C14EF4">
            <w:pPr>
              <w:keepNext/>
              <w:keepLines/>
            </w:pPr>
            <w:r>
              <w:t>De dienst dient direct hersteld te worden, werkzaamheden kunnen niet uitgesteld worden of:</w:t>
            </w:r>
          </w:p>
          <w:p w14:paraId="076A517C" w14:textId="77777777" w:rsidR="00A17AFF" w:rsidRDefault="00A17AFF" w:rsidP="00C14EF4">
            <w:pPr>
              <w:keepNext/>
              <w:keepLines/>
              <w:rPr>
                <w:rFonts w:cs="Arial"/>
              </w:rPr>
            </w:pPr>
            <w:r>
              <w:t>Er is geen tijdelijke oplossing beschikbaar (</w:t>
            </w:r>
            <w:proofErr w:type="spellStart"/>
            <w:r>
              <w:t>workaround</w:t>
            </w:r>
            <w:proofErr w:type="spellEnd"/>
            <w:r>
              <w:t>, uitwijksituatie) of andere oplossing om verder te kunnen werken</w:t>
            </w:r>
          </w:p>
        </w:tc>
      </w:tr>
      <w:tr w:rsidR="00A17AFF" w14:paraId="6428151A" w14:textId="77777777" w:rsidTr="00C14EF4">
        <w:trPr>
          <w:trHeight w:val="535"/>
        </w:trPr>
        <w:tc>
          <w:tcPr>
            <w:tcW w:w="1679" w:type="dxa"/>
            <w:tcBorders>
              <w:top w:val="single" w:sz="4" w:space="0" w:color="000000"/>
              <w:left w:val="single" w:sz="4" w:space="0" w:color="000000"/>
              <w:bottom w:val="single" w:sz="4" w:space="0" w:color="000000"/>
              <w:right w:val="single" w:sz="4" w:space="0" w:color="000000"/>
            </w:tcBorders>
            <w:shd w:val="clear" w:color="auto" w:fill="auto"/>
          </w:tcPr>
          <w:p w14:paraId="5791BD14" w14:textId="77777777" w:rsidR="00A17AFF" w:rsidRDefault="00A17AFF" w:rsidP="00C14EF4">
            <w:pPr>
              <w:keepNext/>
              <w:keepLines/>
              <w:spacing w:before="60" w:after="60"/>
              <w:rPr>
                <w:rFonts w:cs="Arial"/>
                <w:b/>
              </w:rPr>
            </w:pPr>
            <w:r>
              <w:rPr>
                <w:rFonts w:cs="Arial"/>
                <w:b/>
              </w:rPr>
              <w:t>2 - laag</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D0F8375" w14:textId="77777777" w:rsidR="00A17AFF" w:rsidRDefault="00A17AFF" w:rsidP="00C14EF4">
            <w:pPr>
              <w:keepNext/>
              <w:keepLines/>
            </w:pPr>
            <w:r>
              <w:t xml:space="preserve">Herstel van een storing kan enig uitstel dulden of: </w:t>
            </w:r>
          </w:p>
          <w:p w14:paraId="2732D528" w14:textId="77777777" w:rsidR="00A17AFF" w:rsidRDefault="00A17AFF" w:rsidP="00C14EF4">
            <w:pPr>
              <w:keepNext/>
              <w:keepLines/>
              <w:rPr>
                <w:rFonts w:cs="Arial"/>
              </w:rPr>
            </w:pPr>
            <w:r>
              <w:t>Er is een tijdelijke oplossing beschikbaar (</w:t>
            </w:r>
            <w:proofErr w:type="spellStart"/>
            <w:r>
              <w:t>workaround</w:t>
            </w:r>
            <w:proofErr w:type="spellEnd"/>
            <w:r>
              <w:t>, uitwijksituatie) of andere oplossing waardoor werkzaamheden gecontinueerd kunnen worden</w:t>
            </w:r>
          </w:p>
        </w:tc>
      </w:tr>
    </w:tbl>
    <w:p w14:paraId="5DBBB722" w14:textId="77777777" w:rsidR="00A17AFF" w:rsidRDefault="00A17AFF" w:rsidP="00633AAC">
      <w:pPr>
        <w:pStyle w:val="BasistekstSURF"/>
      </w:pPr>
    </w:p>
    <w:p w14:paraId="54CBA266" w14:textId="6899C689" w:rsidR="00A17AFF" w:rsidRDefault="00A17AFF" w:rsidP="00633AAC">
      <w:pPr>
        <w:pStyle w:val="BasistekstSURF"/>
      </w:pPr>
      <w:r w:rsidRPr="00A17AFF">
        <w:t>Op basis van urgentie (in de rijen) en impact (in de kolommen) wordt de Prioriteit van een melding als volgt bepaald. Waarbij Klasse A (Productie omgeving) altijd boven Klasse B (Ontwikkel, Test en Acceptatie omgeving) gaat in geval van gelijktijdige Incidenten.</w:t>
      </w:r>
    </w:p>
    <w:p w14:paraId="45ACB7D8" w14:textId="77777777" w:rsidR="00A17AFF" w:rsidRDefault="00A17AFF" w:rsidP="00633AAC">
      <w:pPr>
        <w:pStyle w:val="BasistekstSURF"/>
      </w:pPr>
    </w:p>
    <w:tbl>
      <w:tblPr>
        <w:tblW w:w="3838" w:type="pct"/>
        <w:tblBorders>
          <w:top w:val="single" w:sz="4" w:space="0" w:color="003366"/>
          <w:left w:val="single" w:sz="4" w:space="0" w:color="003366"/>
          <w:bottom w:val="single" w:sz="4" w:space="0" w:color="003366"/>
          <w:right w:val="single" w:sz="4" w:space="0" w:color="FFFFFF"/>
          <w:insideH w:val="single" w:sz="4" w:space="0" w:color="003366"/>
          <w:insideV w:val="single" w:sz="4" w:space="0" w:color="FFFFFF"/>
        </w:tblBorders>
        <w:tblLook w:val="01E0" w:firstRow="1" w:lastRow="1" w:firstColumn="1" w:lastColumn="1" w:noHBand="0" w:noVBand="0"/>
      </w:tblPr>
      <w:tblGrid>
        <w:gridCol w:w="2044"/>
        <w:gridCol w:w="1432"/>
        <w:gridCol w:w="1587"/>
        <w:gridCol w:w="1587"/>
      </w:tblGrid>
      <w:tr w:rsidR="00A17AFF" w:rsidRPr="00C153C0" w14:paraId="33162580" w14:textId="77777777" w:rsidTr="00A17AFF">
        <w:trPr>
          <w:cantSplit/>
          <w:trHeight w:val="255"/>
          <w:tblHeader/>
        </w:trPr>
        <w:tc>
          <w:tcPr>
            <w:tcW w:w="2044" w:type="dxa"/>
            <w:tcBorders>
              <w:top w:val="single" w:sz="4" w:space="0" w:color="003366"/>
              <w:left w:val="single" w:sz="4" w:space="0" w:color="003366"/>
              <w:bottom w:val="single" w:sz="4" w:space="0" w:color="003366"/>
              <w:right w:val="single" w:sz="4" w:space="0" w:color="FFFFFF"/>
            </w:tcBorders>
            <w:shd w:val="clear" w:color="auto" w:fill="92D050"/>
          </w:tcPr>
          <w:p w14:paraId="5E32F50D" w14:textId="77777777" w:rsidR="00A17AFF" w:rsidRPr="00C153C0" w:rsidRDefault="00A17AFF" w:rsidP="00C14EF4">
            <w:pPr>
              <w:keepNext/>
              <w:keepLines/>
              <w:spacing w:before="60" w:after="60"/>
              <w:rPr>
                <w:rFonts w:cs="Arial"/>
                <w:b/>
              </w:rPr>
            </w:pPr>
            <w:r>
              <w:rPr>
                <w:rFonts w:cs="Arial"/>
                <w:b/>
              </w:rPr>
              <w:t xml:space="preserve">Prioriteit = U x I </w:t>
            </w:r>
          </w:p>
        </w:tc>
        <w:tc>
          <w:tcPr>
            <w:tcW w:w="1432" w:type="dxa"/>
            <w:tcBorders>
              <w:top w:val="single" w:sz="4" w:space="0" w:color="003366"/>
              <w:left w:val="single" w:sz="4" w:space="0" w:color="FFFFFF"/>
              <w:bottom w:val="single" w:sz="4" w:space="0" w:color="003366"/>
              <w:right w:val="single" w:sz="4" w:space="0" w:color="FFFFFF"/>
            </w:tcBorders>
            <w:shd w:val="clear" w:color="auto" w:fill="92D050"/>
          </w:tcPr>
          <w:p w14:paraId="63EFCFCF" w14:textId="77777777" w:rsidR="00A17AFF" w:rsidRPr="00C153C0" w:rsidRDefault="00A17AFF" w:rsidP="00C14EF4">
            <w:pPr>
              <w:keepNext/>
              <w:keepLines/>
              <w:spacing w:before="60" w:after="60"/>
              <w:jc w:val="center"/>
              <w:rPr>
                <w:rFonts w:cs="Arial"/>
                <w:b/>
              </w:rPr>
            </w:pPr>
            <w:r w:rsidRPr="00C153C0">
              <w:rPr>
                <w:rFonts w:cs="Arial"/>
                <w:b/>
              </w:rPr>
              <w:t>Impact-1</w:t>
            </w:r>
          </w:p>
        </w:tc>
        <w:tc>
          <w:tcPr>
            <w:tcW w:w="1587" w:type="dxa"/>
            <w:tcBorders>
              <w:top w:val="single" w:sz="4" w:space="0" w:color="003366"/>
              <w:left w:val="single" w:sz="4" w:space="0" w:color="FFFFFF"/>
              <w:bottom w:val="single" w:sz="4" w:space="0" w:color="003366"/>
              <w:right w:val="single" w:sz="4" w:space="0" w:color="FFFFFF"/>
            </w:tcBorders>
            <w:shd w:val="clear" w:color="auto" w:fill="92D050"/>
          </w:tcPr>
          <w:p w14:paraId="02041B1C" w14:textId="77777777" w:rsidR="00A17AFF" w:rsidRPr="00C153C0" w:rsidRDefault="00A17AFF" w:rsidP="00C14EF4">
            <w:pPr>
              <w:keepNext/>
              <w:keepLines/>
              <w:spacing w:before="60" w:after="60"/>
              <w:jc w:val="center"/>
              <w:rPr>
                <w:rFonts w:cs="Arial"/>
                <w:b/>
              </w:rPr>
            </w:pPr>
            <w:r w:rsidRPr="00C153C0">
              <w:rPr>
                <w:rFonts w:cs="Arial"/>
                <w:b/>
              </w:rPr>
              <w:t>Impact-2</w:t>
            </w:r>
          </w:p>
        </w:tc>
        <w:tc>
          <w:tcPr>
            <w:tcW w:w="1587" w:type="dxa"/>
            <w:tcBorders>
              <w:top w:val="single" w:sz="4" w:space="0" w:color="003366"/>
              <w:left w:val="single" w:sz="4" w:space="0" w:color="FFFFFF"/>
              <w:bottom w:val="single" w:sz="4" w:space="0" w:color="003366"/>
              <w:right w:val="single" w:sz="4" w:space="0" w:color="FFFFFF"/>
            </w:tcBorders>
            <w:shd w:val="clear" w:color="auto" w:fill="92D050"/>
          </w:tcPr>
          <w:p w14:paraId="7290ABA7" w14:textId="77777777" w:rsidR="00A17AFF" w:rsidRPr="00C153C0" w:rsidRDefault="00A17AFF" w:rsidP="00C14EF4">
            <w:pPr>
              <w:keepNext/>
              <w:keepLines/>
              <w:spacing w:before="60" w:after="60"/>
              <w:jc w:val="center"/>
              <w:rPr>
                <w:rFonts w:cs="Arial"/>
                <w:b/>
              </w:rPr>
            </w:pPr>
            <w:r w:rsidRPr="00C153C0">
              <w:rPr>
                <w:rFonts w:cs="Arial"/>
                <w:b/>
              </w:rPr>
              <w:t>Impact-3</w:t>
            </w:r>
          </w:p>
        </w:tc>
      </w:tr>
      <w:tr w:rsidR="00A17AFF" w:rsidRPr="00C153C0" w14:paraId="4B80E8D5" w14:textId="77777777" w:rsidTr="00A17AFF">
        <w:trPr>
          <w:cantSplit/>
          <w:trHeight w:val="255"/>
          <w:tblHeader/>
        </w:trPr>
        <w:tc>
          <w:tcPr>
            <w:tcW w:w="2044" w:type="dxa"/>
            <w:tcBorders>
              <w:top w:val="single" w:sz="4" w:space="0" w:color="003366"/>
              <w:left w:val="single" w:sz="4" w:space="0" w:color="003366"/>
              <w:bottom w:val="single" w:sz="4" w:space="0" w:color="003366"/>
              <w:right w:val="single" w:sz="4" w:space="0" w:color="FFFFFF"/>
            </w:tcBorders>
            <w:shd w:val="clear" w:color="auto" w:fill="83CCFF" w:themeFill="accent3" w:themeFillTint="66"/>
          </w:tcPr>
          <w:p w14:paraId="73A96541" w14:textId="77777777" w:rsidR="00A17AFF" w:rsidRPr="00C153C0" w:rsidRDefault="00A17AFF" w:rsidP="00C14EF4">
            <w:pPr>
              <w:keepNext/>
              <w:keepLines/>
              <w:spacing w:before="60" w:after="60"/>
              <w:rPr>
                <w:rFonts w:cs="Arial"/>
                <w:b/>
                <w:color w:val="FFFFFF"/>
              </w:rPr>
            </w:pPr>
            <w:r w:rsidRPr="00C153C0">
              <w:rPr>
                <w:rFonts w:cs="Arial"/>
                <w:b/>
              </w:rPr>
              <w:t>Urgentie:</w:t>
            </w:r>
          </w:p>
        </w:tc>
        <w:tc>
          <w:tcPr>
            <w:tcW w:w="1432" w:type="dxa"/>
            <w:tcBorders>
              <w:top w:val="single" w:sz="4" w:space="0" w:color="003366"/>
              <w:left w:val="single" w:sz="4" w:space="0" w:color="FFFFFF"/>
              <w:bottom w:val="single" w:sz="4" w:space="0" w:color="003366"/>
              <w:right w:val="single" w:sz="4" w:space="0" w:color="FFFFFF"/>
            </w:tcBorders>
            <w:shd w:val="clear" w:color="auto" w:fill="83CCFF" w:themeFill="accent3" w:themeFillTint="66"/>
          </w:tcPr>
          <w:p w14:paraId="449E72F0" w14:textId="77777777" w:rsidR="00A17AFF" w:rsidRPr="00C153C0" w:rsidRDefault="00A17AFF" w:rsidP="00C14EF4">
            <w:pPr>
              <w:keepNext/>
              <w:keepLines/>
              <w:spacing w:before="60" w:after="60"/>
              <w:jc w:val="center"/>
              <w:rPr>
                <w:rFonts w:cs="Arial"/>
                <w:b/>
                <w:color w:val="FFFFFF"/>
              </w:rPr>
            </w:pPr>
          </w:p>
        </w:tc>
        <w:tc>
          <w:tcPr>
            <w:tcW w:w="1587" w:type="dxa"/>
            <w:tcBorders>
              <w:top w:val="single" w:sz="4" w:space="0" w:color="003366"/>
              <w:left w:val="single" w:sz="4" w:space="0" w:color="FFFFFF"/>
              <w:bottom w:val="single" w:sz="4" w:space="0" w:color="003366"/>
              <w:right w:val="single" w:sz="4" w:space="0" w:color="FFFFFF"/>
            </w:tcBorders>
            <w:shd w:val="clear" w:color="auto" w:fill="83CCFF" w:themeFill="accent3" w:themeFillTint="66"/>
          </w:tcPr>
          <w:p w14:paraId="0DAC327D" w14:textId="77777777" w:rsidR="00A17AFF" w:rsidRPr="00C153C0" w:rsidRDefault="00A17AFF" w:rsidP="00C14EF4">
            <w:pPr>
              <w:keepNext/>
              <w:keepLines/>
              <w:spacing w:before="60" w:after="60"/>
              <w:jc w:val="center"/>
              <w:rPr>
                <w:rFonts w:cs="Arial"/>
                <w:b/>
                <w:color w:val="FFFFFF"/>
              </w:rPr>
            </w:pPr>
          </w:p>
        </w:tc>
        <w:tc>
          <w:tcPr>
            <w:tcW w:w="1587" w:type="dxa"/>
            <w:tcBorders>
              <w:top w:val="single" w:sz="4" w:space="0" w:color="003366"/>
              <w:left w:val="single" w:sz="4" w:space="0" w:color="FFFFFF"/>
              <w:bottom w:val="single" w:sz="4" w:space="0" w:color="003366"/>
              <w:right w:val="single" w:sz="4" w:space="0" w:color="FFFFFF"/>
            </w:tcBorders>
            <w:shd w:val="clear" w:color="auto" w:fill="83CCFF" w:themeFill="accent3" w:themeFillTint="66"/>
          </w:tcPr>
          <w:p w14:paraId="22199BF6" w14:textId="77777777" w:rsidR="00A17AFF" w:rsidRPr="00C153C0" w:rsidRDefault="00A17AFF" w:rsidP="00C14EF4">
            <w:pPr>
              <w:keepNext/>
              <w:keepLines/>
              <w:spacing w:before="60" w:after="60"/>
              <w:jc w:val="center"/>
              <w:rPr>
                <w:rFonts w:cs="Arial"/>
                <w:b/>
                <w:color w:val="FFFFFF"/>
              </w:rPr>
            </w:pPr>
          </w:p>
        </w:tc>
      </w:tr>
      <w:tr w:rsidR="00A17AFF" w:rsidRPr="00C153C0" w14:paraId="54CD2CBF" w14:textId="77777777" w:rsidTr="00A17AFF">
        <w:trPr>
          <w:trHeight w:val="270"/>
        </w:trPr>
        <w:tc>
          <w:tcPr>
            <w:tcW w:w="2044" w:type="dxa"/>
            <w:tcBorders>
              <w:top w:val="single" w:sz="4" w:space="0" w:color="003366"/>
              <w:left w:val="single" w:sz="4" w:space="0" w:color="000000"/>
              <w:bottom w:val="single" w:sz="4" w:space="0" w:color="000000"/>
              <w:right w:val="single" w:sz="4" w:space="0" w:color="000000"/>
            </w:tcBorders>
            <w:shd w:val="clear" w:color="auto" w:fill="auto"/>
          </w:tcPr>
          <w:p w14:paraId="2B7123A0" w14:textId="77777777" w:rsidR="00A17AFF" w:rsidRPr="00C153C0" w:rsidRDefault="00A17AFF" w:rsidP="00C14EF4">
            <w:pPr>
              <w:spacing w:before="60" w:after="60"/>
              <w:rPr>
                <w:rFonts w:cs="Arial"/>
                <w:b/>
              </w:rPr>
            </w:pPr>
            <w:r w:rsidRPr="00C153C0">
              <w:rPr>
                <w:rFonts w:cs="Arial"/>
                <w:b/>
              </w:rPr>
              <w:t xml:space="preserve">Klasse A </w:t>
            </w:r>
            <w:r>
              <w:rPr>
                <w:rFonts w:cs="Arial"/>
                <w:b/>
              </w:rPr>
              <w:t>– hoog</w:t>
            </w:r>
          </w:p>
        </w:tc>
        <w:tc>
          <w:tcPr>
            <w:tcW w:w="1432" w:type="dxa"/>
            <w:tcBorders>
              <w:top w:val="single" w:sz="4" w:space="0" w:color="003366"/>
              <w:left w:val="single" w:sz="4" w:space="0" w:color="000000"/>
              <w:bottom w:val="single" w:sz="4" w:space="0" w:color="000000"/>
              <w:right w:val="single" w:sz="4" w:space="0" w:color="000000"/>
            </w:tcBorders>
            <w:shd w:val="clear" w:color="auto" w:fill="auto"/>
          </w:tcPr>
          <w:p w14:paraId="2E706859" w14:textId="77777777" w:rsidR="00A17AFF" w:rsidRPr="00C153C0" w:rsidRDefault="00A17AFF" w:rsidP="00C14EF4">
            <w:pPr>
              <w:spacing w:before="60" w:after="60"/>
              <w:jc w:val="center"/>
              <w:rPr>
                <w:rFonts w:cs="Arial"/>
                <w:b/>
              </w:rPr>
            </w:pPr>
            <w:r w:rsidRPr="00C153C0">
              <w:rPr>
                <w:rFonts w:cs="Arial"/>
                <w:b/>
              </w:rPr>
              <w:t>1</w:t>
            </w:r>
          </w:p>
        </w:tc>
        <w:tc>
          <w:tcPr>
            <w:tcW w:w="1587" w:type="dxa"/>
            <w:tcBorders>
              <w:top w:val="single" w:sz="4" w:space="0" w:color="003366"/>
              <w:left w:val="single" w:sz="4" w:space="0" w:color="000000"/>
              <w:bottom w:val="single" w:sz="4" w:space="0" w:color="000000"/>
              <w:right w:val="single" w:sz="4" w:space="0" w:color="000000"/>
            </w:tcBorders>
            <w:shd w:val="clear" w:color="auto" w:fill="auto"/>
          </w:tcPr>
          <w:p w14:paraId="295FF327" w14:textId="77777777" w:rsidR="00A17AFF" w:rsidRPr="00C153C0" w:rsidRDefault="00A17AFF" w:rsidP="00C14EF4">
            <w:pPr>
              <w:spacing w:before="60" w:after="60"/>
              <w:jc w:val="center"/>
              <w:rPr>
                <w:rFonts w:cs="Arial"/>
                <w:b/>
              </w:rPr>
            </w:pPr>
            <w:r w:rsidRPr="00C153C0">
              <w:rPr>
                <w:rFonts w:cs="Arial"/>
                <w:b/>
              </w:rPr>
              <w:t>1</w:t>
            </w:r>
          </w:p>
        </w:tc>
        <w:tc>
          <w:tcPr>
            <w:tcW w:w="1587" w:type="dxa"/>
            <w:tcBorders>
              <w:top w:val="single" w:sz="4" w:space="0" w:color="003366"/>
              <w:left w:val="single" w:sz="4" w:space="0" w:color="000000"/>
              <w:bottom w:val="single" w:sz="4" w:space="0" w:color="000000"/>
              <w:right w:val="single" w:sz="4" w:space="0" w:color="000000"/>
            </w:tcBorders>
            <w:shd w:val="clear" w:color="auto" w:fill="auto"/>
          </w:tcPr>
          <w:p w14:paraId="60FFEA52" w14:textId="77777777" w:rsidR="00A17AFF" w:rsidRPr="00C153C0" w:rsidRDefault="00A17AFF" w:rsidP="00C14EF4">
            <w:pPr>
              <w:spacing w:before="60" w:after="60"/>
              <w:jc w:val="center"/>
              <w:rPr>
                <w:rFonts w:cs="Arial"/>
                <w:b/>
              </w:rPr>
            </w:pPr>
            <w:r w:rsidRPr="00C153C0">
              <w:rPr>
                <w:rFonts w:cs="Arial"/>
                <w:b/>
              </w:rPr>
              <w:t>2</w:t>
            </w:r>
          </w:p>
        </w:tc>
      </w:tr>
      <w:tr w:rsidR="00A17AFF" w:rsidRPr="00C153C0" w14:paraId="594ADB2B" w14:textId="77777777" w:rsidTr="00A17AFF">
        <w:trPr>
          <w:trHeight w:val="270"/>
        </w:trPr>
        <w:tc>
          <w:tcPr>
            <w:tcW w:w="2044" w:type="dxa"/>
            <w:tcBorders>
              <w:top w:val="single" w:sz="4" w:space="0" w:color="000000"/>
              <w:left w:val="single" w:sz="4" w:space="0" w:color="000000"/>
              <w:bottom w:val="single" w:sz="4" w:space="0" w:color="000000"/>
              <w:right w:val="single" w:sz="4" w:space="0" w:color="000000"/>
            </w:tcBorders>
            <w:shd w:val="clear" w:color="auto" w:fill="auto"/>
          </w:tcPr>
          <w:p w14:paraId="5E3A76DF" w14:textId="77777777" w:rsidR="00A17AFF" w:rsidRPr="00C153C0" w:rsidRDefault="00A17AFF" w:rsidP="00C14EF4">
            <w:pPr>
              <w:spacing w:before="60" w:after="60"/>
              <w:rPr>
                <w:rFonts w:cs="Arial"/>
                <w:b/>
              </w:rPr>
            </w:pPr>
            <w:r w:rsidRPr="00C153C0">
              <w:rPr>
                <w:rFonts w:cs="Arial"/>
                <w:b/>
              </w:rPr>
              <w:t>Klasse B</w:t>
            </w:r>
            <w:r>
              <w:rPr>
                <w:rFonts w:cs="Arial"/>
                <w:b/>
              </w:rPr>
              <w:t xml:space="preserve"> – laag </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3EF40E7" w14:textId="77777777" w:rsidR="00A17AFF" w:rsidRPr="00C153C0" w:rsidRDefault="00A17AFF" w:rsidP="00C14EF4">
            <w:pPr>
              <w:spacing w:before="60" w:after="60"/>
              <w:jc w:val="center"/>
              <w:rPr>
                <w:rFonts w:cs="Arial"/>
                <w:b/>
              </w:rPr>
            </w:pPr>
            <w:r w:rsidRPr="00C153C0">
              <w:rPr>
                <w:rFonts w:cs="Arial"/>
                <w:b/>
              </w:rPr>
              <w:t>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0C998303" w14:textId="77777777" w:rsidR="00A17AFF" w:rsidRPr="00C153C0" w:rsidRDefault="00A17AFF" w:rsidP="00C14EF4">
            <w:pPr>
              <w:spacing w:before="60" w:after="60"/>
              <w:jc w:val="center"/>
              <w:rPr>
                <w:rFonts w:cs="Arial"/>
                <w:b/>
              </w:rPr>
            </w:pPr>
            <w:r w:rsidRPr="00C153C0">
              <w:rPr>
                <w:rFonts w:cs="Arial"/>
                <w:b/>
              </w:rPr>
              <w:t>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843BA31" w14:textId="77777777" w:rsidR="00A17AFF" w:rsidRPr="00C153C0" w:rsidRDefault="00A17AFF" w:rsidP="00C14EF4">
            <w:pPr>
              <w:spacing w:before="60" w:after="60"/>
              <w:jc w:val="center"/>
              <w:rPr>
                <w:rFonts w:cs="Arial"/>
                <w:b/>
              </w:rPr>
            </w:pPr>
            <w:r w:rsidRPr="00C153C0">
              <w:rPr>
                <w:rFonts w:cs="Arial"/>
                <w:b/>
              </w:rPr>
              <w:t>3</w:t>
            </w:r>
          </w:p>
        </w:tc>
      </w:tr>
    </w:tbl>
    <w:p w14:paraId="60F372FF" w14:textId="230F27A0" w:rsidR="00A17AFF" w:rsidRDefault="00A17AFF" w:rsidP="00633AAC">
      <w:pPr>
        <w:pStyle w:val="BasistekstSURF"/>
        <w:rPr>
          <w:i/>
          <w:iCs/>
        </w:rPr>
      </w:pPr>
      <w:r w:rsidRPr="00A17AFF">
        <w:rPr>
          <w:i/>
          <w:iCs/>
        </w:rPr>
        <w:t>NB: informatievragen en service verzoeken krijgen prioriteit 4 toegewezen.</w:t>
      </w:r>
    </w:p>
    <w:tbl>
      <w:tblPr>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A0" w:firstRow="1" w:lastRow="0" w:firstColumn="1" w:lastColumn="0" w:noHBand="0" w:noVBand="0"/>
      </w:tblPr>
      <w:tblGrid>
        <w:gridCol w:w="3402"/>
        <w:gridCol w:w="2410"/>
        <w:gridCol w:w="2410"/>
      </w:tblGrid>
      <w:tr w:rsidR="00A17AFF" w14:paraId="5D4A5359" w14:textId="77777777" w:rsidTr="00C14EF4">
        <w:trPr>
          <w:gridBefore w:val="1"/>
          <w:wBefore w:w="3402" w:type="dxa"/>
        </w:trPr>
        <w:tc>
          <w:tcPr>
            <w:tcW w:w="4820" w:type="dxa"/>
            <w:gridSpan w:val="2"/>
            <w:tcBorders>
              <w:top w:val="single" w:sz="6" w:space="0" w:color="000000"/>
              <w:left w:val="single" w:sz="6" w:space="0" w:color="000000"/>
              <w:bottom w:val="single" w:sz="6" w:space="0" w:color="000000"/>
              <w:right w:val="single" w:sz="6" w:space="0" w:color="000000"/>
            </w:tcBorders>
            <w:shd w:val="clear" w:color="auto" w:fill="92D050"/>
          </w:tcPr>
          <w:p w14:paraId="7A27A0A2" w14:textId="77777777" w:rsidR="00A17AFF" w:rsidRDefault="00A17AFF" w:rsidP="00C14EF4">
            <w:pPr>
              <w:ind w:left="864" w:hanging="864"/>
              <w:rPr>
                <w:b/>
              </w:rPr>
            </w:pPr>
            <w:r>
              <w:rPr>
                <w:b/>
              </w:rPr>
              <w:lastRenderedPageBreak/>
              <w:t xml:space="preserve">                         Service Levels</w:t>
            </w:r>
          </w:p>
        </w:tc>
      </w:tr>
      <w:tr w:rsidR="00A17AFF" w:rsidRPr="003B2ACB" w14:paraId="230BD115" w14:textId="77777777" w:rsidTr="00C14EF4">
        <w:tblPrEx>
          <w:tblLook w:val="01E0" w:firstRow="1" w:lastRow="1" w:firstColumn="1" w:lastColumn="1" w:noHBand="0" w:noVBand="0"/>
        </w:tblPrEx>
        <w:trPr>
          <w:trHeight w:val="466"/>
        </w:trPr>
        <w:tc>
          <w:tcPr>
            <w:tcW w:w="34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76C57C6" w14:textId="77777777" w:rsidR="00A17AFF" w:rsidRPr="003B2ACB" w:rsidRDefault="00A17AFF" w:rsidP="00C14EF4">
            <w:pPr>
              <w:rPr>
                <w:rFonts w:cs="Arial"/>
                <w:b/>
              </w:rPr>
            </w:pPr>
            <w:r>
              <w:rPr>
                <w:rFonts w:cs="Arial"/>
                <w:b/>
              </w:rPr>
              <w:t>KPI:</w:t>
            </w:r>
          </w:p>
        </w:tc>
        <w:tc>
          <w:tcPr>
            <w:tcW w:w="2410" w:type="dxa"/>
            <w:tcBorders>
              <w:top w:val="single" w:sz="6" w:space="0" w:color="000000"/>
              <w:left w:val="single" w:sz="6" w:space="0" w:color="000000"/>
              <w:bottom w:val="single" w:sz="6" w:space="0" w:color="000000"/>
              <w:right w:val="single" w:sz="6" w:space="0" w:color="000000"/>
            </w:tcBorders>
            <w:shd w:val="clear" w:color="auto" w:fill="92D050"/>
          </w:tcPr>
          <w:p w14:paraId="6270039F" w14:textId="77777777" w:rsidR="00A17AFF" w:rsidRPr="003B2ACB" w:rsidRDefault="00A17AFF" w:rsidP="00C14EF4">
            <w:pPr>
              <w:rPr>
                <w:rFonts w:cs="Arial"/>
                <w:b/>
              </w:rPr>
            </w:pPr>
            <w:r>
              <w:rPr>
                <w:rFonts w:cs="Arial"/>
                <w:b/>
              </w:rPr>
              <w:t xml:space="preserve">Ontwikkel, Test of </w:t>
            </w:r>
            <w:r w:rsidRPr="003B2ACB">
              <w:rPr>
                <w:rFonts w:cs="Arial"/>
                <w:b/>
              </w:rPr>
              <w:t>Acceptatie omgeving</w:t>
            </w:r>
          </w:p>
        </w:tc>
        <w:tc>
          <w:tcPr>
            <w:tcW w:w="2410" w:type="dxa"/>
            <w:tcBorders>
              <w:top w:val="single" w:sz="6" w:space="0" w:color="000000"/>
              <w:left w:val="single" w:sz="6" w:space="0" w:color="000000"/>
              <w:bottom w:val="single" w:sz="6" w:space="0" w:color="000000"/>
              <w:right w:val="single" w:sz="6" w:space="0" w:color="000000"/>
            </w:tcBorders>
            <w:shd w:val="clear" w:color="auto" w:fill="92D050"/>
          </w:tcPr>
          <w:p w14:paraId="7E47C98B" w14:textId="77777777" w:rsidR="00A17AFF" w:rsidRPr="003B2ACB" w:rsidRDefault="00A17AFF" w:rsidP="00C14EF4">
            <w:pPr>
              <w:rPr>
                <w:rFonts w:cs="Arial"/>
                <w:b/>
              </w:rPr>
            </w:pPr>
            <w:r w:rsidRPr="003B2ACB">
              <w:rPr>
                <w:rFonts w:cs="Arial"/>
                <w:b/>
              </w:rPr>
              <w:t>Productie omgeving</w:t>
            </w:r>
          </w:p>
        </w:tc>
      </w:tr>
      <w:tr w:rsidR="00A17AFF" w14:paraId="5F374F79" w14:textId="77777777" w:rsidTr="00C14EF4">
        <w:tblPrEx>
          <w:tblLook w:val="01E0" w:firstRow="1" w:lastRow="1" w:firstColumn="1" w:lastColumn="1" w:noHBand="0" w:noVBand="0"/>
        </w:tblPrEx>
        <w:trPr>
          <w:trHeight w:val="202"/>
        </w:trPr>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1760E893" w14:textId="77777777" w:rsidR="00A17AFF" w:rsidRPr="00976497" w:rsidRDefault="00A17AFF" w:rsidP="00C14EF4">
            <w:pPr>
              <w:rPr>
                <w:rFonts w:cs="Arial"/>
                <w:b/>
                <w:bCs/>
              </w:rPr>
            </w:pPr>
            <w:r w:rsidRPr="00976497">
              <w:rPr>
                <w:rFonts w:cs="Arial"/>
                <w:b/>
                <w:bCs/>
              </w:rPr>
              <w:t>Klasse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BC70FFD" w14:textId="77777777" w:rsidR="00A17AFF" w:rsidRPr="00976497" w:rsidRDefault="00A17AFF" w:rsidP="00C14EF4">
            <w:pPr>
              <w:rPr>
                <w:rFonts w:cs="Arial"/>
                <w:b/>
                <w:bCs/>
              </w:rPr>
            </w:pPr>
            <w:r w:rsidRPr="00976497">
              <w:rPr>
                <w:rFonts w:cs="Arial"/>
                <w:b/>
                <w:bCs/>
              </w:rPr>
              <w:t>B</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EBD4CC8" w14:textId="77777777" w:rsidR="00A17AFF" w:rsidRPr="00976497" w:rsidRDefault="00A17AFF" w:rsidP="00C14EF4">
            <w:pPr>
              <w:rPr>
                <w:rFonts w:cs="Arial"/>
                <w:b/>
                <w:bCs/>
              </w:rPr>
            </w:pPr>
            <w:r w:rsidRPr="00976497">
              <w:rPr>
                <w:rFonts w:cs="Arial"/>
                <w:b/>
                <w:bCs/>
              </w:rPr>
              <w:t>A</w:t>
            </w:r>
          </w:p>
        </w:tc>
      </w:tr>
      <w:tr w:rsidR="00A17AFF" w14:paraId="694E529D" w14:textId="77777777" w:rsidTr="00C14EF4">
        <w:tblPrEx>
          <w:tblLook w:val="01E0" w:firstRow="1" w:lastRow="1" w:firstColumn="1" w:lastColumn="1" w:noHBand="0" w:noVBand="0"/>
        </w:tblPrEx>
        <w:trPr>
          <w:trHeight w:val="509"/>
        </w:trPr>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67F0C559" w14:textId="77777777" w:rsidR="00A17AFF" w:rsidRDefault="00A17AFF" w:rsidP="00C14EF4">
            <w:pPr>
              <w:rPr>
                <w:rFonts w:cs="Arial"/>
                <w:highlight w:val="yellow"/>
                <w:lang w:val="en-US"/>
              </w:rPr>
            </w:pPr>
            <w:r>
              <w:rPr>
                <w:rFonts w:cs="Arial"/>
                <w:lang w:val="en-US"/>
              </w:rPr>
              <w:t xml:space="preserve">Recovery Time Objective (RTO)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ACFD2DB" w14:textId="77777777" w:rsidR="00A17AFF" w:rsidRPr="00A36F85" w:rsidRDefault="00A17AFF" w:rsidP="00C14EF4">
            <w:pPr>
              <w:rPr>
                <w:rFonts w:cs="Arial"/>
                <w:highlight w:val="yellow"/>
              </w:rPr>
            </w:pPr>
            <w:r w:rsidRPr="00A36F85">
              <w:rPr>
                <w:rFonts w:cs="Arial"/>
                <w:highlight w:val="yellow"/>
              </w:rPr>
              <w:t>Maximaal 24 uur</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1D8E823" w14:textId="77777777" w:rsidR="00A17AFF" w:rsidRPr="00A36F85" w:rsidRDefault="00A17AFF" w:rsidP="00C14EF4">
            <w:pPr>
              <w:rPr>
                <w:rFonts w:cs="Arial"/>
                <w:highlight w:val="yellow"/>
              </w:rPr>
            </w:pPr>
            <w:r w:rsidRPr="00A36F85">
              <w:rPr>
                <w:rFonts w:cs="Arial"/>
                <w:highlight w:val="yellow"/>
              </w:rPr>
              <w:t>Maximaal 4 uur</w:t>
            </w:r>
          </w:p>
        </w:tc>
      </w:tr>
      <w:tr w:rsidR="00A17AFF" w14:paraId="7A10A9DD" w14:textId="77777777" w:rsidTr="00C14EF4">
        <w:tblPrEx>
          <w:tblLook w:val="01E0" w:firstRow="1" w:lastRow="1" w:firstColumn="1" w:lastColumn="1" w:noHBand="0" w:noVBand="0"/>
        </w:tblPrEx>
        <w:trPr>
          <w:trHeight w:val="559"/>
        </w:trPr>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7CC4514F" w14:textId="77777777" w:rsidR="00A17AFF" w:rsidRPr="00BF0C2A" w:rsidRDefault="00A17AFF" w:rsidP="00C14EF4">
            <w:pPr>
              <w:rPr>
                <w:rFonts w:cs="Arial"/>
              </w:rPr>
            </w:pPr>
            <w:r>
              <w:rPr>
                <w:rFonts w:cs="Arial"/>
              </w:rPr>
              <w:t xml:space="preserve">Recovery Point </w:t>
            </w:r>
            <w:proofErr w:type="spellStart"/>
            <w:r>
              <w:rPr>
                <w:rFonts w:cs="Arial"/>
              </w:rPr>
              <w:t>Objective</w:t>
            </w:r>
            <w:proofErr w:type="spellEnd"/>
            <w:r>
              <w:rPr>
                <w:rFonts w:cs="Arial"/>
              </w:rPr>
              <w:t xml:space="preserve"> (RPO)</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27042B5" w14:textId="77777777" w:rsidR="00A17AFF" w:rsidRPr="00A36F85" w:rsidRDefault="00A17AFF" w:rsidP="00C14EF4">
            <w:pPr>
              <w:rPr>
                <w:rFonts w:cs="Arial"/>
                <w:highlight w:val="yellow"/>
              </w:rPr>
            </w:pPr>
            <w:r w:rsidRPr="00A36F85">
              <w:rPr>
                <w:rFonts w:cs="Arial"/>
                <w:highlight w:val="yellow"/>
              </w:rPr>
              <w:t>24 uur</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7BBC8BB" w14:textId="77777777" w:rsidR="00A17AFF" w:rsidRPr="00A36F85" w:rsidRDefault="00A17AFF" w:rsidP="00C14EF4">
            <w:pPr>
              <w:rPr>
                <w:rFonts w:cs="Arial"/>
                <w:highlight w:val="yellow"/>
              </w:rPr>
            </w:pPr>
            <w:r w:rsidRPr="00A36F85">
              <w:rPr>
                <w:rFonts w:cs="Arial"/>
                <w:highlight w:val="yellow"/>
              </w:rPr>
              <w:t>4 uur</w:t>
            </w:r>
          </w:p>
        </w:tc>
      </w:tr>
      <w:tr w:rsidR="00A17AFF" w14:paraId="105BE401" w14:textId="77777777" w:rsidTr="00C14EF4">
        <w:tblPrEx>
          <w:tblLook w:val="01E0" w:firstRow="1" w:lastRow="1" w:firstColumn="1" w:lastColumn="1" w:noHBand="0" w:noVBand="0"/>
        </w:tblPrEx>
        <w:trPr>
          <w:trHeight w:val="553"/>
        </w:trPr>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6C516DC2" w14:textId="77777777" w:rsidR="00A17AFF" w:rsidRDefault="00A17AFF" w:rsidP="00C14EF4">
            <w:pPr>
              <w:rPr>
                <w:rFonts w:cs="Arial"/>
                <w:highlight w:val="yellow"/>
              </w:rPr>
            </w:pPr>
            <w:r>
              <w:rPr>
                <w:rFonts w:cs="Arial"/>
              </w:rPr>
              <w:t xml:space="preserve">Beschikbaarheidsgraad van het systeem per maand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0AEC89AA" w14:textId="77777777" w:rsidR="00A17AFF" w:rsidRPr="00A36F85" w:rsidRDefault="00A17AFF" w:rsidP="00C14EF4">
            <w:pPr>
              <w:rPr>
                <w:rFonts w:cs="Arial"/>
                <w:highlight w:val="yellow"/>
              </w:rPr>
            </w:pPr>
            <w:r w:rsidRPr="00A36F85">
              <w:rPr>
                <w:rFonts w:cs="Arial"/>
                <w:highlight w:val="yellow"/>
              </w:rPr>
              <w:t>99,0%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F69FEAC" w14:textId="77777777" w:rsidR="00A17AFF" w:rsidRPr="00A36F85" w:rsidRDefault="00A17AFF" w:rsidP="00C14EF4">
            <w:pPr>
              <w:rPr>
                <w:rFonts w:cs="Arial"/>
                <w:highlight w:val="yellow"/>
              </w:rPr>
            </w:pPr>
            <w:r w:rsidRPr="00A36F85">
              <w:rPr>
                <w:rFonts w:cs="Arial"/>
                <w:highlight w:val="yellow"/>
              </w:rPr>
              <w:t xml:space="preserve">99,8% </w:t>
            </w:r>
          </w:p>
        </w:tc>
      </w:tr>
      <w:tr w:rsidR="00A17AFF" w14:paraId="636CA905" w14:textId="77777777" w:rsidTr="00C14EF4">
        <w:tblPrEx>
          <w:tblLook w:val="01E0" w:firstRow="1" w:lastRow="1" w:firstColumn="1" w:lastColumn="1" w:noHBand="0" w:noVBand="0"/>
        </w:tblPrEx>
        <w:trPr>
          <w:trHeight w:val="599"/>
        </w:trPr>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3046B3D6" w14:textId="77777777" w:rsidR="00A17AFF" w:rsidRDefault="00A17AFF" w:rsidP="00C14EF4">
            <w:pPr>
              <w:rPr>
                <w:rFonts w:cs="Arial"/>
              </w:rPr>
            </w:pPr>
            <w:r>
              <w:rPr>
                <w:rFonts w:cs="Arial"/>
              </w:rPr>
              <w:t>Performance: schermwisselingen (gemiddeld)</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36DD86F" w14:textId="77777777" w:rsidR="00A17AFF" w:rsidRPr="00A36F85" w:rsidRDefault="00A17AFF" w:rsidP="00C14EF4">
            <w:pPr>
              <w:rPr>
                <w:rFonts w:cs="Arial"/>
                <w:highlight w:val="yellow"/>
              </w:rPr>
            </w:pPr>
            <w:r w:rsidRPr="00A36F85">
              <w:rPr>
                <w:rFonts w:cs="Arial"/>
                <w:highlight w:val="yellow"/>
              </w:rPr>
              <w:t>Maximaal 2 seconden</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4814DCEF" w14:textId="77777777" w:rsidR="00A17AFF" w:rsidRPr="00A36F85" w:rsidRDefault="00A17AFF" w:rsidP="00C14EF4">
            <w:pPr>
              <w:rPr>
                <w:rFonts w:cs="Arial"/>
                <w:highlight w:val="yellow"/>
              </w:rPr>
            </w:pPr>
            <w:r w:rsidRPr="00A36F85">
              <w:rPr>
                <w:rFonts w:cs="Arial"/>
                <w:highlight w:val="yellow"/>
              </w:rPr>
              <w:t>Maximaal 2 seconden</w:t>
            </w:r>
          </w:p>
        </w:tc>
      </w:tr>
    </w:tbl>
    <w:p w14:paraId="567E7E1C" w14:textId="77777777" w:rsidR="00A17AFF" w:rsidRDefault="00A17AFF" w:rsidP="00633AAC">
      <w:pPr>
        <w:pStyle w:val="BasistekstSURF"/>
      </w:pPr>
    </w:p>
    <w:p w14:paraId="65081D91" w14:textId="224A3117" w:rsidR="00A17AFF" w:rsidRPr="00A17AFF" w:rsidRDefault="00A17AFF" w:rsidP="00633AAC">
      <w:pPr>
        <w:pStyle w:val="BasistekstSURF"/>
      </w:pPr>
      <w:r w:rsidRPr="00A17AFF">
        <w:t xml:space="preserve">Responsetijden van het systeem worden bij oplevering van een nieuwe release gemeten door Opdrachtnemer. Indien afwijkingen van meer dan </w:t>
      </w:r>
      <w:r>
        <w:t>[</w:t>
      </w:r>
      <w:r w:rsidRPr="00A17AFF">
        <w:rPr>
          <w:highlight w:val="yellow"/>
        </w:rPr>
        <w:t>10</w:t>
      </w:r>
      <w:proofErr w:type="gramStart"/>
      <w:r w:rsidRPr="00A17AFF">
        <w:rPr>
          <w:highlight w:val="yellow"/>
        </w:rPr>
        <w:t>%</w:t>
      </w:r>
      <w:r w:rsidRPr="00A17AFF">
        <w:t xml:space="preserve"> </w:t>
      </w:r>
      <w:r>
        <w:t>]</w:t>
      </w:r>
      <w:r w:rsidRPr="00A17AFF">
        <w:t>ten</w:t>
      </w:r>
      <w:proofErr w:type="gramEnd"/>
      <w:r w:rsidRPr="00A17AFF">
        <w:t xml:space="preserve"> opzichte van de voorgaande release worden geconstateerd, worden zo spoedig mogelijk aanpassingen in de programmatuur gedaan om dit snelheidsverlies teniet te doen. Als aanpassingen in de programmatuur niet mogelijk zijn, dan is er sprake van uitbreiding van de resources op de klantomgeving om de dienst op niveau te kunnen blijven leveren. Dergelijke uitbreidingen worden binnen </w:t>
      </w:r>
      <w:r>
        <w:t>[</w:t>
      </w:r>
      <w:r w:rsidRPr="00A17AFF">
        <w:rPr>
          <w:highlight w:val="yellow"/>
        </w:rPr>
        <w:t>vijf werkdagen</w:t>
      </w:r>
      <w:r>
        <w:t>]</w:t>
      </w:r>
      <w:r w:rsidRPr="00A17AFF">
        <w:t xml:space="preserve"> gerealiseerd.</w:t>
      </w:r>
    </w:p>
    <w:p w14:paraId="2210EB76" w14:textId="33CDBC84" w:rsidR="00633AAC" w:rsidRDefault="00A17AFF" w:rsidP="00633AAC">
      <w:pPr>
        <w:pStyle w:val="Kop3"/>
      </w:pPr>
      <w:bookmarkStart w:id="13" w:name="_Toc185507722"/>
      <w:r>
        <w:t>Prioriteit, Responsetijd en Oplostijd van Incidenten</w:t>
      </w:r>
      <w:bookmarkEnd w:id="13"/>
    </w:p>
    <w:p w14:paraId="20E48612" w14:textId="32969F8A" w:rsidR="00A17AFF" w:rsidRDefault="00A17AFF" w:rsidP="00A17AFF">
      <w:pPr>
        <w:pStyle w:val="BasistekstSURF"/>
      </w:pPr>
      <w:r w:rsidRPr="00A17AFF">
        <w:t xml:space="preserve">De Prioriteit van een Incident bepaalt de Responsetijd en Oplostijd voor die Storing c.q. beantwoording vraag volgens de onderstaande tabel. Bij twijfel bepaalt de </w:t>
      </w:r>
      <w:r>
        <w:t>Opdrachtgever</w:t>
      </w:r>
      <w:r w:rsidRPr="00A17AFF">
        <w:t xml:space="preserve"> de initiële Prioriteit. Bij discussie tussen partijen over de toekenning van een Prioriteit dient de escalatieprocedure te worden gevolgd zoals beschreven het DAP. Bij het doorzetten van Storingen door de Opdrachtgever aan Opdrachtnemer wordt de Prioriteit vermeld.</w:t>
      </w:r>
    </w:p>
    <w:p w14:paraId="3D136FE7" w14:textId="77777777" w:rsidR="00A17AFF" w:rsidRDefault="00A17AFF" w:rsidP="00A17AFF">
      <w:pPr>
        <w:pStyle w:val="BasistekstSURF"/>
      </w:pPr>
    </w:p>
    <w:p w14:paraId="79BD2A68" w14:textId="01B893CE" w:rsidR="00A17AFF" w:rsidRPr="00A17AFF" w:rsidRDefault="00A17AFF" w:rsidP="00A17AFF">
      <w:pPr>
        <w:pStyle w:val="BasistekstSURF"/>
        <w:rPr>
          <w:i/>
          <w:iCs/>
        </w:rPr>
      </w:pPr>
      <w:r w:rsidRPr="00A17AFF">
        <w:rPr>
          <w:i/>
          <w:iCs/>
        </w:rPr>
        <w:t>NB: Informatievragen/opmerkingen krijgen altijd prioriteit 4 toegewezen.</w:t>
      </w:r>
    </w:p>
    <w:p w14:paraId="44FE7E85" w14:textId="77777777" w:rsidR="00A17AFF" w:rsidRDefault="00A17AFF" w:rsidP="00A17AFF">
      <w:pPr>
        <w:pStyle w:val="BasistekstSURF"/>
      </w:pPr>
    </w:p>
    <w:p w14:paraId="3F3EAA64" w14:textId="3D4BA7BD" w:rsidR="00A17AFF" w:rsidRDefault="00A17AFF" w:rsidP="00A17AFF">
      <w:pPr>
        <w:pStyle w:val="BasistekstSURF"/>
      </w:pPr>
      <w:r w:rsidRPr="00A17AFF">
        <w:t>Onderstaande Service Levels op de maximale Response- en Oplostijden (</w:t>
      </w:r>
      <w:proofErr w:type="spellStart"/>
      <w:r w:rsidRPr="00A17AFF">
        <w:t>KPI’s</w:t>
      </w:r>
      <w:proofErr w:type="spellEnd"/>
      <w:r w:rsidRPr="00A17AFF">
        <w:t>) gelden voor alle Incidenten en informatievragen/serviceverzoeken:</w:t>
      </w:r>
    </w:p>
    <w:p w14:paraId="2973797E" w14:textId="77777777" w:rsidR="00A17AFF" w:rsidRDefault="00A17AFF" w:rsidP="00A17AFF">
      <w:pPr>
        <w:pStyle w:val="BasistekstSURF"/>
      </w:pPr>
    </w:p>
    <w:tbl>
      <w:tblPr>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A0" w:firstRow="1" w:lastRow="0" w:firstColumn="1" w:lastColumn="0" w:noHBand="0" w:noVBand="0"/>
      </w:tblPr>
      <w:tblGrid>
        <w:gridCol w:w="1985"/>
        <w:gridCol w:w="2835"/>
        <w:gridCol w:w="3402"/>
      </w:tblGrid>
      <w:tr w:rsidR="00A17AFF" w14:paraId="705AD097" w14:textId="77777777" w:rsidTr="00C14EF4">
        <w:trPr>
          <w:gridBefore w:val="1"/>
          <w:wBefore w:w="1985" w:type="dxa"/>
        </w:trPr>
        <w:tc>
          <w:tcPr>
            <w:tcW w:w="6237" w:type="dxa"/>
            <w:gridSpan w:val="2"/>
            <w:tcBorders>
              <w:top w:val="single" w:sz="6" w:space="0" w:color="000000"/>
              <w:left w:val="single" w:sz="6" w:space="0" w:color="000000"/>
              <w:bottom w:val="single" w:sz="6" w:space="0" w:color="000000"/>
              <w:right w:val="single" w:sz="6" w:space="0" w:color="000000"/>
            </w:tcBorders>
            <w:shd w:val="clear" w:color="auto" w:fill="92D050"/>
          </w:tcPr>
          <w:p w14:paraId="60030EC7" w14:textId="77777777" w:rsidR="00A17AFF" w:rsidRDefault="00A17AFF" w:rsidP="00C14EF4">
            <w:pPr>
              <w:ind w:left="864" w:hanging="864"/>
              <w:rPr>
                <w:b/>
              </w:rPr>
            </w:pPr>
            <w:r>
              <w:rPr>
                <w:b/>
              </w:rPr>
              <w:t xml:space="preserve">                                    </w:t>
            </w:r>
            <w:bookmarkStart w:id="14" w:name="_Hlk67917331"/>
            <w:r>
              <w:rPr>
                <w:b/>
              </w:rPr>
              <w:t>KPI en Service Level</w:t>
            </w:r>
          </w:p>
        </w:tc>
      </w:tr>
      <w:bookmarkEnd w:id="14"/>
      <w:tr w:rsidR="00A17AFF" w:rsidRPr="0065608A" w14:paraId="51514290" w14:textId="77777777" w:rsidTr="00C14EF4">
        <w:trPr>
          <w:trHeight w:val="325"/>
        </w:trPr>
        <w:tc>
          <w:tcPr>
            <w:tcW w:w="19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7012B10" w14:textId="77777777" w:rsidR="00A17AFF" w:rsidRPr="00163016" w:rsidRDefault="00A17AFF" w:rsidP="00C14EF4">
            <w:pPr>
              <w:rPr>
                <w:b/>
                <w:lang w:val="en-US"/>
              </w:rPr>
            </w:pPr>
            <w:r w:rsidRPr="00163016">
              <w:rPr>
                <w:b/>
              </w:rPr>
              <w:t>Prioriteit</w:t>
            </w:r>
            <w:r>
              <w:rPr>
                <w:b/>
              </w:rPr>
              <w:t>:</w:t>
            </w:r>
          </w:p>
        </w:tc>
        <w:tc>
          <w:tcPr>
            <w:tcW w:w="2835" w:type="dxa"/>
            <w:tcBorders>
              <w:top w:val="single" w:sz="6" w:space="0" w:color="000000"/>
              <w:left w:val="single" w:sz="6" w:space="0" w:color="000000"/>
              <w:bottom w:val="single" w:sz="6" w:space="0" w:color="000000"/>
              <w:right w:val="single" w:sz="6" w:space="0" w:color="000000"/>
            </w:tcBorders>
            <w:shd w:val="clear" w:color="auto" w:fill="92D050"/>
          </w:tcPr>
          <w:p w14:paraId="32DDE88B" w14:textId="77777777" w:rsidR="00A17AFF" w:rsidRPr="00163016" w:rsidRDefault="00A17AFF" w:rsidP="00C14EF4">
            <w:pPr>
              <w:rPr>
                <w:b/>
              </w:rPr>
            </w:pPr>
            <w:r w:rsidRPr="00163016">
              <w:rPr>
                <w:b/>
              </w:rPr>
              <w:t>Maximale</w:t>
            </w:r>
            <w:r>
              <w:rPr>
                <w:b/>
              </w:rPr>
              <w:t xml:space="preserve"> </w:t>
            </w:r>
            <w:r w:rsidRPr="00163016">
              <w:rPr>
                <w:b/>
              </w:rPr>
              <w:t>Respons</w:t>
            </w:r>
            <w:r>
              <w:rPr>
                <w:b/>
              </w:rPr>
              <w:t>e</w:t>
            </w:r>
            <w:r w:rsidRPr="00163016">
              <w:rPr>
                <w:b/>
              </w:rPr>
              <w:t>tijd</w:t>
            </w:r>
          </w:p>
        </w:tc>
        <w:tc>
          <w:tcPr>
            <w:tcW w:w="3402" w:type="dxa"/>
            <w:tcBorders>
              <w:top w:val="single" w:sz="6" w:space="0" w:color="000000"/>
              <w:left w:val="single" w:sz="6" w:space="0" w:color="000000"/>
              <w:bottom w:val="single" w:sz="6" w:space="0" w:color="000000"/>
              <w:right w:val="single" w:sz="6" w:space="0" w:color="000000"/>
            </w:tcBorders>
            <w:shd w:val="clear" w:color="auto" w:fill="92D050"/>
          </w:tcPr>
          <w:p w14:paraId="062EED46" w14:textId="77777777" w:rsidR="00A17AFF" w:rsidRPr="00163016" w:rsidRDefault="00A17AFF" w:rsidP="00C14EF4">
            <w:pPr>
              <w:rPr>
                <w:b/>
                <w:lang w:val="en-US"/>
              </w:rPr>
            </w:pPr>
            <w:r w:rsidRPr="00163016">
              <w:rPr>
                <w:b/>
              </w:rPr>
              <w:t>Maximale Oplostijd</w:t>
            </w:r>
          </w:p>
        </w:tc>
      </w:tr>
      <w:tr w:rsidR="00A17AFF" w:rsidRPr="0065608A" w14:paraId="506910A3" w14:textId="77777777" w:rsidTr="00C14EF4">
        <w:trPr>
          <w:trHeight w:val="540"/>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357367A1" w14:textId="77777777" w:rsidR="00A17AFF" w:rsidRPr="00163016" w:rsidRDefault="00A17AFF" w:rsidP="00C14EF4">
            <w:r>
              <w:rPr>
                <w:rFonts w:cs="Arial"/>
                <w:b/>
              </w:rPr>
              <w:t>1 - kritiek</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75B52BF" w14:textId="77777777" w:rsidR="00A17AFF" w:rsidRPr="00A4569E" w:rsidRDefault="00A17AFF" w:rsidP="00C14EF4">
            <w:pPr>
              <w:rPr>
                <w:highlight w:val="yellow"/>
              </w:rPr>
            </w:pPr>
            <w:r w:rsidRPr="00A4569E">
              <w:rPr>
                <w:highlight w:val="yellow"/>
              </w:rPr>
              <w:t>100% binnen 15 minuten</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75823942" w14:textId="77777777" w:rsidR="00A17AFF" w:rsidRPr="00A4569E" w:rsidRDefault="00A17AFF" w:rsidP="00C14EF4">
            <w:pPr>
              <w:rPr>
                <w:highlight w:val="yellow"/>
              </w:rPr>
            </w:pPr>
            <w:r w:rsidRPr="00A4569E">
              <w:rPr>
                <w:highlight w:val="yellow"/>
              </w:rPr>
              <w:t>90% binnen 4 uur</w:t>
            </w:r>
          </w:p>
          <w:p w14:paraId="1FDB8AF2" w14:textId="77777777" w:rsidR="00A17AFF" w:rsidRPr="00A4569E" w:rsidRDefault="00A17AFF" w:rsidP="00C14EF4">
            <w:pPr>
              <w:rPr>
                <w:highlight w:val="yellow"/>
              </w:rPr>
            </w:pPr>
            <w:r w:rsidRPr="00A4569E">
              <w:rPr>
                <w:highlight w:val="yellow"/>
              </w:rPr>
              <w:t>100% binnen 8 uur</w:t>
            </w:r>
          </w:p>
          <w:p w14:paraId="446E2408" w14:textId="77777777" w:rsidR="00A17AFF" w:rsidRPr="00A4569E" w:rsidRDefault="00A17AFF" w:rsidP="00C14EF4">
            <w:pPr>
              <w:rPr>
                <w:highlight w:val="yellow"/>
              </w:rPr>
            </w:pPr>
          </w:p>
        </w:tc>
      </w:tr>
      <w:tr w:rsidR="00A17AFF" w:rsidRPr="0065608A" w14:paraId="498009B0" w14:textId="77777777" w:rsidTr="00C14EF4">
        <w:trPr>
          <w:trHeight w:val="540"/>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69B00CDD" w14:textId="77777777" w:rsidR="00A17AFF" w:rsidRPr="00163016" w:rsidRDefault="00A17AFF" w:rsidP="00C14EF4">
            <w:r>
              <w:rPr>
                <w:rFonts w:cs="Arial"/>
                <w:b/>
              </w:rPr>
              <w:t>2 - hoog</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1EA5759" w14:textId="77777777" w:rsidR="00A17AFF" w:rsidRPr="00A4569E" w:rsidRDefault="00A17AFF" w:rsidP="00C14EF4">
            <w:pPr>
              <w:rPr>
                <w:highlight w:val="yellow"/>
              </w:rPr>
            </w:pPr>
            <w:r w:rsidRPr="00A4569E">
              <w:rPr>
                <w:highlight w:val="yellow"/>
              </w:rPr>
              <w:t>100% binnen 60 minuten</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3625BBBD" w14:textId="77777777" w:rsidR="00A17AFF" w:rsidRPr="00A4569E" w:rsidRDefault="00A17AFF" w:rsidP="00C14EF4">
            <w:pPr>
              <w:rPr>
                <w:highlight w:val="yellow"/>
              </w:rPr>
            </w:pPr>
            <w:r w:rsidRPr="00A4569E">
              <w:rPr>
                <w:highlight w:val="yellow"/>
              </w:rPr>
              <w:t xml:space="preserve">90% binnen 1 werkdag </w:t>
            </w:r>
          </w:p>
          <w:p w14:paraId="60A0034C" w14:textId="77777777" w:rsidR="00A17AFF" w:rsidRPr="00A4569E" w:rsidRDefault="00A17AFF" w:rsidP="00C14EF4">
            <w:pPr>
              <w:rPr>
                <w:highlight w:val="yellow"/>
              </w:rPr>
            </w:pPr>
            <w:r w:rsidRPr="00A4569E">
              <w:rPr>
                <w:highlight w:val="yellow"/>
              </w:rPr>
              <w:t>100% binnen 12 uur</w:t>
            </w:r>
          </w:p>
          <w:p w14:paraId="75AB58F1" w14:textId="77777777" w:rsidR="00A17AFF" w:rsidRPr="00A4569E" w:rsidRDefault="00A17AFF" w:rsidP="00C14EF4">
            <w:pPr>
              <w:rPr>
                <w:highlight w:val="yellow"/>
              </w:rPr>
            </w:pPr>
            <w:r w:rsidRPr="00A4569E">
              <w:rPr>
                <w:highlight w:val="yellow"/>
              </w:rPr>
              <w:t xml:space="preserve"> </w:t>
            </w:r>
          </w:p>
        </w:tc>
      </w:tr>
      <w:tr w:rsidR="00A17AFF" w:rsidRPr="0065608A" w14:paraId="1C3A1F3A" w14:textId="77777777" w:rsidTr="00C14EF4">
        <w:trPr>
          <w:trHeight w:val="471"/>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5000939B" w14:textId="77777777" w:rsidR="00A17AFF" w:rsidRPr="00163016" w:rsidRDefault="00A17AFF" w:rsidP="00C14EF4">
            <w:r>
              <w:rPr>
                <w:rFonts w:cs="Arial"/>
                <w:b/>
              </w:rPr>
              <w:t>3 - midden</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12B8603" w14:textId="77777777" w:rsidR="00A17AFF" w:rsidRPr="00A4569E" w:rsidRDefault="00A17AFF" w:rsidP="00C14EF4">
            <w:pPr>
              <w:rPr>
                <w:highlight w:val="yellow"/>
              </w:rPr>
            </w:pPr>
            <w:r w:rsidRPr="00A4569E">
              <w:rPr>
                <w:highlight w:val="yellow"/>
              </w:rPr>
              <w:t>100% binnen 4 uur</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3DC0FFBA" w14:textId="77777777" w:rsidR="00A17AFF" w:rsidRPr="00A4569E" w:rsidRDefault="00A17AFF" w:rsidP="00C14EF4">
            <w:pPr>
              <w:rPr>
                <w:highlight w:val="yellow"/>
              </w:rPr>
            </w:pPr>
            <w:r w:rsidRPr="00A4569E">
              <w:rPr>
                <w:highlight w:val="yellow"/>
              </w:rPr>
              <w:t>90% binnen 3 werkdagen</w:t>
            </w:r>
          </w:p>
          <w:p w14:paraId="301F45DB" w14:textId="77777777" w:rsidR="00A17AFF" w:rsidRPr="00A4569E" w:rsidRDefault="00A17AFF" w:rsidP="00C14EF4">
            <w:pPr>
              <w:rPr>
                <w:highlight w:val="yellow"/>
              </w:rPr>
            </w:pPr>
            <w:r w:rsidRPr="00A4569E">
              <w:rPr>
                <w:highlight w:val="yellow"/>
              </w:rPr>
              <w:t>100% binnen 4 werkdagen</w:t>
            </w:r>
          </w:p>
          <w:p w14:paraId="3AC7C0BE" w14:textId="77777777" w:rsidR="00A17AFF" w:rsidRPr="00A4569E" w:rsidRDefault="00A17AFF" w:rsidP="00C14EF4">
            <w:pPr>
              <w:rPr>
                <w:highlight w:val="yellow"/>
              </w:rPr>
            </w:pPr>
          </w:p>
        </w:tc>
      </w:tr>
      <w:tr w:rsidR="00A17AFF" w:rsidRPr="0065608A" w14:paraId="511F7002" w14:textId="77777777" w:rsidTr="00C14EF4">
        <w:trPr>
          <w:trHeight w:val="503"/>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7CCCC49D" w14:textId="77777777" w:rsidR="00A17AFF" w:rsidRPr="00163016" w:rsidRDefault="00A17AFF" w:rsidP="00C14EF4">
            <w:r>
              <w:rPr>
                <w:rFonts w:cs="Arial"/>
                <w:b/>
              </w:rPr>
              <w:t>4 - laag</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69FC55A" w14:textId="77777777" w:rsidR="00A17AFF" w:rsidRPr="00A4569E" w:rsidRDefault="00A17AFF" w:rsidP="00C14EF4">
            <w:pPr>
              <w:rPr>
                <w:highlight w:val="yellow"/>
              </w:rPr>
            </w:pPr>
            <w:r w:rsidRPr="00A4569E">
              <w:rPr>
                <w:highlight w:val="yellow"/>
              </w:rPr>
              <w:t>100% binnen 1 werkdag</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4A62F35F" w14:textId="77777777" w:rsidR="00A17AFF" w:rsidRPr="00A4569E" w:rsidRDefault="00A17AFF" w:rsidP="00C14EF4">
            <w:pPr>
              <w:rPr>
                <w:highlight w:val="yellow"/>
              </w:rPr>
            </w:pPr>
            <w:r w:rsidRPr="00A4569E">
              <w:rPr>
                <w:highlight w:val="yellow"/>
              </w:rPr>
              <w:t xml:space="preserve">100 % binnen 5 werkdagen </w:t>
            </w:r>
          </w:p>
        </w:tc>
      </w:tr>
    </w:tbl>
    <w:p w14:paraId="3C1383BD" w14:textId="26496288" w:rsidR="00A17AFF" w:rsidRPr="00A4569E" w:rsidRDefault="00A4569E" w:rsidP="00A17AFF">
      <w:pPr>
        <w:pStyle w:val="BasistekstSURF"/>
        <w:rPr>
          <w:i/>
          <w:iCs/>
        </w:rPr>
      </w:pPr>
      <w:r w:rsidRPr="00A4569E">
        <w:rPr>
          <w:i/>
          <w:iCs/>
        </w:rPr>
        <w:t>NB: alle Security Incidenten dienen in beginsel als prioriteit 1 Storing behandeld te worden.</w:t>
      </w:r>
    </w:p>
    <w:p w14:paraId="3E98126E" w14:textId="77777777" w:rsidR="00A4569E" w:rsidRDefault="00A4569E" w:rsidP="00A17AFF">
      <w:pPr>
        <w:pStyle w:val="BasistekstSURF"/>
      </w:pPr>
    </w:p>
    <w:p w14:paraId="2A189684" w14:textId="6A67158E" w:rsidR="00A4569E" w:rsidRDefault="00A4569E" w:rsidP="00A17AFF">
      <w:pPr>
        <w:pStyle w:val="BasistekstSURF"/>
      </w:pPr>
      <w:r w:rsidRPr="00A4569E">
        <w:lastRenderedPageBreak/>
        <w:t xml:space="preserve">Voor prioriteit 1 Storingen geldt dat ook buiten het Service </w:t>
      </w:r>
      <w:proofErr w:type="spellStart"/>
      <w:r w:rsidRPr="00A4569E">
        <w:t>Window</w:t>
      </w:r>
      <w:proofErr w:type="spellEnd"/>
      <w:r w:rsidRPr="00A4569E">
        <w:t xml:space="preserve"> wordt doorgewerkt tot de Storing is opgelost.</w:t>
      </w:r>
    </w:p>
    <w:p w14:paraId="3358F285" w14:textId="77777777" w:rsidR="00A17AFF" w:rsidRDefault="00A17AFF" w:rsidP="00A17AFF">
      <w:pPr>
        <w:pStyle w:val="BasistekstSURF"/>
      </w:pPr>
    </w:p>
    <w:p w14:paraId="593291C0" w14:textId="0D45E53B" w:rsidR="00A4569E" w:rsidRDefault="00A4569E" w:rsidP="00A17AFF">
      <w:pPr>
        <w:pStyle w:val="BasistekstSURF"/>
      </w:pPr>
      <w:r w:rsidRPr="00A4569E">
        <w:t xml:space="preserve">Bij prioriteit 1 Storingen informeert Opdrachtnemer binnen </w:t>
      </w:r>
      <w:r>
        <w:t>[</w:t>
      </w:r>
      <w:r w:rsidRPr="00A4569E">
        <w:rPr>
          <w:highlight w:val="yellow"/>
        </w:rPr>
        <w:t>15 minuten</w:t>
      </w:r>
      <w:r>
        <w:t>]</w:t>
      </w:r>
      <w:r w:rsidRPr="00A4569E">
        <w:t xml:space="preserve"> proactief de </w:t>
      </w:r>
      <w:r>
        <w:t>Opdrachtgever</w:t>
      </w:r>
      <w:r w:rsidRPr="00A4569E">
        <w:t xml:space="preserve">. Vervolgens wordt Opdrachtgever, na het initiële contact, elke </w:t>
      </w:r>
      <w:r>
        <w:t>[</w:t>
      </w:r>
      <w:r w:rsidRPr="00A4569E">
        <w:rPr>
          <w:highlight w:val="yellow"/>
        </w:rPr>
        <w:t>twee (2) uur</w:t>
      </w:r>
      <w:r>
        <w:t>]</w:t>
      </w:r>
      <w:r w:rsidRPr="00A4569E">
        <w:t xml:space="preserve"> van een statusupdate inclusief toelichting voorzien.</w:t>
      </w:r>
    </w:p>
    <w:p w14:paraId="5DBE139B" w14:textId="77777777" w:rsidR="00A17AFF" w:rsidRDefault="00A17AFF" w:rsidP="00A17AFF">
      <w:pPr>
        <w:pStyle w:val="BasistekstSURF"/>
      </w:pPr>
    </w:p>
    <w:p w14:paraId="3A5336B5" w14:textId="4D77C354" w:rsidR="00A4569E" w:rsidRDefault="00A4569E" w:rsidP="00A17AFF">
      <w:pPr>
        <w:pStyle w:val="BasistekstSURF"/>
      </w:pPr>
      <w:r w:rsidRPr="00A4569E">
        <w:t xml:space="preserve">Bij prioriteit 1 en 2 Storingen wordt na het oplossen van het Incident binnen </w:t>
      </w:r>
      <w:r>
        <w:t>[</w:t>
      </w:r>
      <w:r w:rsidRPr="00A4569E">
        <w:rPr>
          <w:highlight w:val="yellow"/>
        </w:rPr>
        <w:t>5 Werkdagen</w:t>
      </w:r>
      <w:r>
        <w:t>]</w:t>
      </w:r>
      <w:r w:rsidRPr="00A4569E">
        <w:t xml:space="preserve"> een Major Incidentrapport (MIR) opgesteld waarbij de oorzaak, gevolg, structurele oplossing en mogelijke aanbevelingen worden benoemd en naar de Service Level Manager van Opdrachtgever gestuurd.</w:t>
      </w:r>
    </w:p>
    <w:p w14:paraId="6973EF2D" w14:textId="77777777" w:rsidR="00A4569E" w:rsidRDefault="00A4569E" w:rsidP="00A17AFF">
      <w:pPr>
        <w:pStyle w:val="BasistekstSURF"/>
      </w:pPr>
    </w:p>
    <w:p w14:paraId="1D962CE9" w14:textId="3CF3EE83" w:rsidR="00A17AFF" w:rsidRDefault="00A4569E" w:rsidP="00A4569E">
      <w:pPr>
        <w:pStyle w:val="BasistekstSURF"/>
      </w:pPr>
      <w:r w:rsidRPr="00A4569E">
        <w:t xml:space="preserve">De prioriteitstelling van een Incident kan incidenteel op verzoek van </w:t>
      </w:r>
      <w:r>
        <w:t>Opdrachtgever</w:t>
      </w:r>
      <w:r w:rsidRPr="00A4569E">
        <w:t xml:space="preserve"> en in overleg met Opdrachtnemer worden bijgesteld naar een hoger niveau. Wanneer er opgeschaald wordt naar een hogere Prioriteit gaat de nieuwe oplostijd in vanaf het eerste moment van aanmelden.</w:t>
      </w:r>
    </w:p>
    <w:p w14:paraId="14702A22" w14:textId="063C2705" w:rsidR="00A17AFF" w:rsidRDefault="00D136FA" w:rsidP="00A17AFF">
      <w:pPr>
        <w:pStyle w:val="Kop2"/>
      </w:pPr>
      <w:bookmarkStart w:id="15" w:name="_Toc185507723"/>
      <w:r>
        <w:t>Bereikbaarheid Servicedesk</w:t>
      </w:r>
      <w:bookmarkEnd w:id="15"/>
    </w:p>
    <w:p w14:paraId="33117E12" w14:textId="5CBC6094" w:rsidR="00A17AFF" w:rsidRDefault="00D136FA" w:rsidP="00A17AFF">
      <w:pPr>
        <w:pStyle w:val="BasistekstSURF"/>
      </w:pPr>
      <w:r w:rsidRPr="00D136FA">
        <w:t xml:space="preserve">De </w:t>
      </w:r>
      <w:r>
        <w:t>[</w:t>
      </w:r>
      <w:r w:rsidRPr="00D136FA">
        <w:rPr>
          <w:highlight w:val="yellow"/>
        </w:rPr>
        <w:t>Nederlandstalige</w:t>
      </w:r>
      <w:r>
        <w:t>]</w:t>
      </w:r>
      <w:r w:rsidRPr="00D136FA">
        <w:t xml:space="preserve"> Servicedesk van Opdrachtnemer is op werkdagen telefonisch en per e-mail bereikbaar tussen </w:t>
      </w:r>
      <w:r>
        <w:t>[</w:t>
      </w:r>
      <w:r w:rsidRPr="00D136FA">
        <w:rPr>
          <w:highlight w:val="yellow"/>
        </w:rPr>
        <w:t>08:30 en 17:30 uur</w:t>
      </w:r>
      <w:r>
        <w:t>]</w:t>
      </w:r>
      <w:r w:rsidRPr="00D136FA">
        <w:t>.</w:t>
      </w:r>
    </w:p>
    <w:p w14:paraId="108DFBED" w14:textId="67ACAB63" w:rsidR="00A17AFF" w:rsidRDefault="00D136FA" w:rsidP="00A17AFF">
      <w:pPr>
        <w:pStyle w:val="Kop2"/>
      </w:pPr>
      <w:bookmarkStart w:id="16" w:name="_Toc185507724"/>
      <w:r>
        <w:t>Openingstijden Systeem</w:t>
      </w:r>
      <w:bookmarkEnd w:id="16"/>
    </w:p>
    <w:p w14:paraId="555A9EE1" w14:textId="0DF17289" w:rsidR="00A17AFF" w:rsidRDefault="00D136FA" w:rsidP="00A17AFF">
      <w:pPr>
        <w:pStyle w:val="BasistekstSURF"/>
      </w:pPr>
      <w:r w:rsidRPr="00D136FA">
        <w:t xml:space="preserve">De Openingstijd is de periode dat Opdrachtgever gebruik kan maken van het systeem, minus gepland onderhoud. De openingstijd van het systeem is </w:t>
      </w:r>
      <w:r w:rsidR="005413F0">
        <w:t>[</w:t>
      </w:r>
      <w:r w:rsidRPr="005413F0">
        <w:rPr>
          <w:highlight w:val="yellow"/>
        </w:rPr>
        <w:t>24 uur per dag, 365/366 dagen per jaar</w:t>
      </w:r>
      <w:r w:rsidR="005413F0">
        <w:t>]</w:t>
      </w:r>
      <w:r w:rsidRPr="00D136FA">
        <w:t>.</w:t>
      </w:r>
    </w:p>
    <w:p w14:paraId="5240B271" w14:textId="05651EF9" w:rsidR="00A17AFF" w:rsidRDefault="005413F0" w:rsidP="00A17AFF">
      <w:pPr>
        <w:pStyle w:val="Kop2"/>
      </w:pPr>
      <w:bookmarkStart w:id="17" w:name="_Toc185507725"/>
      <w:r>
        <w:t>Beschikbaarheid</w:t>
      </w:r>
      <w:bookmarkEnd w:id="17"/>
    </w:p>
    <w:p w14:paraId="7F35FB4A" w14:textId="2E8812D2" w:rsidR="005413F0" w:rsidRDefault="005413F0" w:rsidP="005413F0">
      <w:pPr>
        <w:pStyle w:val="BasistekstSURF"/>
      </w:pPr>
      <w:r>
        <w:t>De omgevingen (Acceptatie en Productie) gelden als niet (geheel) beschikbaar wanneer er een Incident met prioriteit 1 of prioriteit 2 gaande is.</w:t>
      </w:r>
    </w:p>
    <w:p w14:paraId="54F639A5" w14:textId="77777777" w:rsidR="005413F0" w:rsidRDefault="005413F0" w:rsidP="005413F0">
      <w:pPr>
        <w:pStyle w:val="BasistekstSURF"/>
      </w:pPr>
    </w:p>
    <w:p w14:paraId="13B4082C" w14:textId="6CFD2991" w:rsidR="005413F0" w:rsidRDefault="005413F0" w:rsidP="005413F0">
      <w:pPr>
        <w:pStyle w:val="BasistekstSURF"/>
      </w:pPr>
      <w:r>
        <w:t>Het beschikbaarheidspercentage wordt bepaald aan de hand van de volgende formule:</w:t>
      </w:r>
    </w:p>
    <w:p w14:paraId="7CAA3242" w14:textId="77777777" w:rsidR="005413F0" w:rsidRPr="005413F0" w:rsidRDefault="005413F0" w:rsidP="005413F0">
      <w:pPr>
        <w:pStyle w:val="BasistekstSURF"/>
        <w:rPr>
          <w:u w:val="single"/>
        </w:rPr>
      </w:pPr>
      <w:r w:rsidRPr="005413F0">
        <w:rPr>
          <w:u w:val="single"/>
        </w:rPr>
        <w:t xml:space="preserve">Beschikbaarheid % = (Openingstijd – Tijdsinterval dienst </w:t>
      </w:r>
      <w:proofErr w:type="spellStart"/>
      <w:r w:rsidRPr="005413F0">
        <w:rPr>
          <w:u w:val="single"/>
        </w:rPr>
        <w:t>onbeschikbaar</w:t>
      </w:r>
      <w:proofErr w:type="spellEnd"/>
      <w:proofErr w:type="gramStart"/>
      <w:r w:rsidRPr="005413F0">
        <w:rPr>
          <w:u w:val="single"/>
        </w:rPr>
        <w:t>) /</w:t>
      </w:r>
      <w:proofErr w:type="gramEnd"/>
      <w:r w:rsidRPr="005413F0">
        <w:rPr>
          <w:u w:val="single"/>
        </w:rPr>
        <w:t xml:space="preserve"> </w:t>
      </w:r>
      <w:proofErr w:type="spellStart"/>
      <w:r w:rsidRPr="005413F0">
        <w:rPr>
          <w:u w:val="single"/>
        </w:rPr>
        <w:t>Openings-tijd</w:t>
      </w:r>
      <w:proofErr w:type="spellEnd"/>
    </w:p>
    <w:p w14:paraId="2857099C" w14:textId="77777777" w:rsidR="005413F0" w:rsidRDefault="005413F0" w:rsidP="005413F0">
      <w:pPr>
        <w:pStyle w:val="BasistekstSURF"/>
      </w:pPr>
    </w:p>
    <w:p w14:paraId="2E187446" w14:textId="1896A53B" w:rsidR="005413F0" w:rsidRDefault="005413F0" w:rsidP="005413F0">
      <w:pPr>
        <w:pStyle w:val="BasistekstSURF"/>
      </w:pPr>
      <w:r>
        <w:t>De beschikbaarheid van de dienst op de Productie omgeving wordt op werkdagen gemeten tussen [</w:t>
      </w:r>
      <w:r w:rsidRPr="005413F0">
        <w:rPr>
          <w:highlight w:val="yellow"/>
        </w:rPr>
        <w:t>07:00 en 22:30 uur</w:t>
      </w:r>
      <w:r>
        <w:t>].</w:t>
      </w:r>
    </w:p>
    <w:p w14:paraId="7B3169A8" w14:textId="77777777" w:rsidR="005413F0" w:rsidRDefault="005413F0" w:rsidP="005413F0">
      <w:pPr>
        <w:pStyle w:val="BasistekstSURF"/>
      </w:pPr>
    </w:p>
    <w:p w14:paraId="74986B83" w14:textId="41E7C62F" w:rsidR="00A17AFF" w:rsidRDefault="005413F0" w:rsidP="005413F0">
      <w:pPr>
        <w:pStyle w:val="BasistekstSURF"/>
      </w:pPr>
      <w:r>
        <w:t xml:space="preserve">Gepland onderhoud of vernieuwingen die kunnen leiden tot het niet of verminderd beschikbaar zijn van het systeem vinden plaats buiten de Service </w:t>
      </w:r>
      <w:proofErr w:type="spellStart"/>
      <w:r>
        <w:t>Window</w:t>
      </w:r>
      <w:proofErr w:type="spellEnd"/>
      <w:r>
        <w:t>.</w:t>
      </w:r>
    </w:p>
    <w:p w14:paraId="79CC0B86" w14:textId="478CB16C" w:rsidR="00A17AFF" w:rsidRDefault="005413F0" w:rsidP="00A17AFF">
      <w:pPr>
        <w:pStyle w:val="Kop2"/>
      </w:pPr>
      <w:bookmarkStart w:id="18" w:name="_Toc185507726"/>
      <w:r>
        <w:t>Service Level Rapportage</w:t>
      </w:r>
      <w:bookmarkEnd w:id="18"/>
    </w:p>
    <w:p w14:paraId="17B45846" w14:textId="47307E29" w:rsidR="005413F0" w:rsidRDefault="005413F0" w:rsidP="00A17AFF">
      <w:pPr>
        <w:pStyle w:val="BasistekstSURF"/>
      </w:pPr>
      <w:r w:rsidRPr="005413F0">
        <w:t xml:space="preserve">Opdrachtnemer verstrekt uiterlijk elke </w:t>
      </w:r>
      <w:r>
        <w:t>[</w:t>
      </w:r>
      <w:r w:rsidRPr="005413F0">
        <w:rPr>
          <w:highlight w:val="yellow"/>
        </w:rPr>
        <w:t>10e werkdag van elke kalendermaand</w:t>
      </w:r>
      <w:r>
        <w:t>]</w:t>
      </w:r>
      <w:r w:rsidRPr="005413F0">
        <w:t xml:space="preserve"> in digitale vorm een Service Level Rapportage (over de voorliggende kalendermaand) aan de Service Level Manager van Opdrachtgever. In deze maandrapportage is onder andere opgenomen:</w:t>
      </w:r>
    </w:p>
    <w:tbl>
      <w:tblPr>
        <w:tblW w:w="8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A0" w:firstRow="1" w:lastRow="0" w:firstColumn="1" w:lastColumn="0" w:noHBand="0" w:noVBand="0"/>
      </w:tblPr>
      <w:tblGrid>
        <w:gridCol w:w="8214"/>
      </w:tblGrid>
      <w:tr w:rsidR="005413F0" w14:paraId="47B9FABE" w14:textId="77777777" w:rsidTr="00C14EF4">
        <w:tc>
          <w:tcPr>
            <w:tcW w:w="8214" w:type="dxa"/>
            <w:tcBorders>
              <w:top w:val="single" w:sz="6" w:space="0" w:color="000000"/>
              <w:left w:val="single" w:sz="6" w:space="0" w:color="000000"/>
              <w:bottom w:val="single" w:sz="6" w:space="0" w:color="000000"/>
              <w:right w:val="single" w:sz="6" w:space="0" w:color="000000"/>
            </w:tcBorders>
            <w:shd w:val="clear" w:color="auto" w:fill="92D050"/>
          </w:tcPr>
          <w:p w14:paraId="60E18BB8" w14:textId="77777777" w:rsidR="005413F0" w:rsidRDefault="005413F0" w:rsidP="00C14EF4">
            <w:pPr>
              <w:ind w:left="864" w:hanging="864"/>
              <w:rPr>
                <w:b/>
              </w:rPr>
            </w:pPr>
            <w:bookmarkStart w:id="19" w:name="_Hlk67910018"/>
            <w:r>
              <w:rPr>
                <w:b/>
              </w:rPr>
              <w:t>Service Level Rapportage</w:t>
            </w:r>
          </w:p>
        </w:tc>
      </w:tr>
      <w:bookmarkEnd w:id="19"/>
      <w:tr w:rsidR="005413F0" w14:paraId="669A3ABC" w14:textId="77777777" w:rsidTr="00C14EF4">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44D53040" w14:textId="77777777" w:rsidR="005413F0" w:rsidRDefault="005413F0" w:rsidP="005413F0">
            <w:pPr>
              <w:numPr>
                <w:ilvl w:val="0"/>
                <w:numId w:val="38"/>
              </w:numPr>
              <w:spacing w:line="240" w:lineRule="auto"/>
              <w:contextualSpacing/>
            </w:pPr>
            <w:r>
              <w:t>Gerealiseerde prestaties op alle in deze SLA afgesproken Service Levels:</w:t>
            </w:r>
          </w:p>
          <w:p w14:paraId="41A8F04D" w14:textId="77777777" w:rsidR="005413F0" w:rsidRDefault="005413F0" w:rsidP="005413F0">
            <w:pPr>
              <w:pStyle w:val="MediumList1-Accent61"/>
              <w:numPr>
                <w:ilvl w:val="1"/>
                <w:numId w:val="38"/>
              </w:numPr>
              <w:contextualSpacing/>
            </w:pPr>
            <w:r>
              <w:t>Gerealiseerde percentages (Service Levels) per KPI;</w:t>
            </w:r>
          </w:p>
          <w:p w14:paraId="091786C7" w14:textId="77777777" w:rsidR="005413F0" w:rsidRDefault="005413F0" w:rsidP="005413F0">
            <w:pPr>
              <w:pStyle w:val="MediumList1-Accent61"/>
              <w:numPr>
                <w:ilvl w:val="1"/>
                <w:numId w:val="38"/>
              </w:numPr>
              <w:contextualSpacing/>
            </w:pPr>
            <w:r>
              <w:t>Alle afwijkingen van de Service Levels incl. reden.</w:t>
            </w:r>
          </w:p>
        </w:tc>
      </w:tr>
    </w:tbl>
    <w:p w14:paraId="2C8CC77D" w14:textId="5BD21FB4" w:rsidR="00A17AFF" w:rsidRPr="00A17AFF" w:rsidRDefault="005413F0" w:rsidP="00A17AFF">
      <w:pPr>
        <w:pStyle w:val="BasistekstSURF"/>
      </w:pPr>
      <w:r w:rsidRPr="005413F0">
        <w:t>Voor een uitgebreid overzicht van wat er in de Service Level Rapportage weergegeven moet worden, zie het DAP.</w:t>
      </w:r>
    </w:p>
    <w:p w14:paraId="76D248BD" w14:textId="1396BEA3" w:rsidR="00994BDE" w:rsidRDefault="00023D4D" w:rsidP="002B0F6F">
      <w:pPr>
        <w:pStyle w:val="Kop1"/>
      </w:pPr>
      <w:bookmarkStart w:id="20" w:name="_Toc185507727"/>
      <w:r>
        <w:lastRenderedPageBreak/>
        <w:t>Processen</w:t>
      </w:r>
      <w:bookmarkEnd w:id="20"/>
    </w:p>
    <w:p w14:paraId="7C3D84AD" w14:textId="3278B03D" w:rsidR="00994BDE" w:rsidRDefault="00A356AC" w:rsidP="00994BDE">
      <w:pPr>
        <w:pStyle w:val="Kop2"/>
      </w:pPr>
      <w:bookmarkStart w:id="21" w:name="_Toc185507728"/>
      <w:r>
        <w:t>Monitoring</w:t>
      </w:r>
      <w:bookmarkEnd w:id="21"/>
    </w:p>
    <w:p w14:paraId="5F17D12A" w14:textId="4EA01FCA" w:rsidR="00AB0414" w:rsidRDefault="00A356AC" w:rsidP="00AB0414">
      <w:pPr>
        <w:pStyle w:val="BasistekstSURF"/>
      </w:pPr>
      <w:r w:rsidRPr="00A356AC">
        <w:t xml:space="preserve">Opdrachtnemer voert proactief en 24/7 de monitoring op de operationele systemen uit, benodigd voor de in dit document beschreven diensten, en de acties die hieruit volgen. Opdrachtnemer anticipeert dus op (mogelijke) Incidenten, ook Security Incidenten. </w:t>
      </w:r>
      <w:proofErr w:type="gramStart"/>
      <w:r w:rsidRPr="00A356AC">
        <w:t>Tevens</w:t>
      </w:r>
      <w:proofErr w:type="gramEnd"/>
      <w:r w:rsidRPr="00A356AC">
        <w:t xml:space="preserve"> wordt de grootte van de databases en het diskbeslag gemonitord.</w:t>
      </w:r>
    </w:p>
    <w:p w14:paraId="30FCE079" w14:textId="77777777" w:rsidR="00A356AC" w:rsidRDefault="00A356AC" w:rsidP="00AB0414">
      <w:pPr>
        <w:pStyle w:val="BasistekstSURF"/>
      </w:pPr>
    </w:p>
    <w:tbl>
      <w:tblPr>
        <w:tblStyle w:val="Professioneletabel"/>
        <w:tblW w:w="4951" w:type="pct"/>
        <w:tblCellMar>
          <w:left w:w="107" w:type="dxa"/>
        </w:tblCellMar>
        <w:tblLook w:val="01E0" w:firstRow="1" w:lastRow="1" w:firstColumn="1" w:lastColumn="1" w:noHBand="0" w:noVBand="0"/>
      </w:tblPr>
      <w:tblGrid>
        <w:gridCol w:w="4301"/>
        <w:gridCol w:w="4272"/>
      </w:tblGrid>
      <w:tr w:rsidR="00E61B3D" w:rsidRPr="003C6194" w14:paraId="4365CF0A" w14:textId="77777777" w:rsidTr="00C14EF4">
        <w:trPr>
          <w:cnfStyle w:val="100000000000" w:firstRow="1" w:lastRow="0" w:firstColumn="0" w:lastColumn="0" w:oddVBand="0" w:evenVBand="0" w:oddHBand="0" w:evenHBand="0" w:firstRowFirstColumn="0" w:firstRowLastColumn="0" w:lastRowFirstColumn="0" w:lastRowLastColumn="0"/>
          <w:trHeight w:val="251"/>
        </w:trPr>
        <w:tc>
          <w:tcPr>
            <w:tcW w:w="4121" w:type="dxa"/>
            <w:shd w:val="clear" w:color="auto" w:fill="92D050"/>
          </w:tcPr>
          <w:p w14:paraId="35959F65" w14:textId="77777777" w:rsidR="00E61B3D" w:rsidRPr="003C6194" w:rsidRDefault="00E61B3D" w:rsidP="00C14EF4">
            <w:r w:rsidRPr="003C6194">
              <w:t>KPI</w:t>
            </w:r>
          </w:p>
        </w:tc>
        <w:tc>
          <w:tcPr>
            <w:tcW w:w="4094" w:type="dxa"/>
            <w:shd w:val="clear" w:color="auto" w:fill="92D050"/>
          </w:tcPr>
          <w:p w14:paraId="4810B112" w14:textId="77777777" w:rsidR="00E61B3D" w:rsidRPr="003C6194" w:rsidRDefault="00E61B3D" w:rsidP="00C14EF4">
            <w:r w:rsidRPr="003C6194">
              <w:t>Service Level</w:t>
            </w:r>
          </w:p>
        </w:tc>
      </w:tr>
      <w:tr w:rsidR="00E61B3D" w:rsidRPr="008C21A6" w14:paraId="28CE0684" w14:textId="77777777" w:rsidTr="00C14EF4">
        <w:trPr>
          <w:trHeight w:val="461"/>
        </w:trPr>
        <w:tc>
          <w:tcPr>
            <w:tcW w:w="4121" w:type="dxa"/>
          </w:tcPr>
          <w:p w14:paraId="33C481C2" w14:textId="77777777" w:rsidR="00E61B3D" w:rsidRPr="008C21A6" w:rsidRDefault="00E61B3D" w:rsidP="00C14EF4">
            <w:r w:rsidRPr="008C21A6">
              <w:t xml:space="preserve">Maximale tijd tussen detectie van een Prioriteit 1 </w:t>
            </w:r>
            <w:r>
              <w:t>Incident</w:t>
            </w:r>
            <w:r w:rsidRPr="008C21A6">
              <w:t xml:space="preserve"> en melding richting Opdrachtgever</w:t>
            </w:r>
          </w:p>
        </w:tc>
        <w:tc>
          <w:tcPr>
            <w:tcW w:w="4094" w:type="dxa"/>
          </w:tcPr>
          <w:p w14:paraId="14B2C220" w14:textId="77777777" w:rsidR="00E61B3D" w:rsidRPr="00E61B3D" w:rsidRDefault="00E61B3D" w:rsidP="00C14EF4">
            <w:pPr>
              <w:rPr>
                <w:highlight w:val="yellow"/>
              </w:rPr>
            </w:pPr>
            <w:r w:rsidRPr="00E61B3D">
              <w:rPr>
                <w:highlight w:val="yellow"/>
              </w:rPr>
              <w:t>100% binnen 15 minuten.</w:t>
            </w:r>
          </w:p>
        </w:tc>
      </w:tr>
      <w:tr w:rsidR="00E61B3D" w:rsidRPr="008C21A6" w14:paraId="63997D67" w14:textId="77777777" w:rsidTr="00C14EF4">
        <w:trPr>
          <w:trHeight w:val="457"/>
        </w:trPr>
        <w:tc>
          <w:tcPr>
            <w:tcW w:w="4121" w:type="dxa"/>
          </w:tcPr>
          <w:p w14:paraId="02DCB4F9" w14:textId="77777777" w:rsidR="00E61B3D" w:rsidRPr="008C21A6" w:rsidRDefault="00E61B3D" w:rsidP="00C14EF4">
            <w:r w:rsidRPr="008C21A6">
              <w:t xml:space="preserve">24/7 monitoring van Events die tot een Prioriteit 1 </w:t>
            </w:r>
            <w:r>
              <w:t>Incident</w:t>
            </w:r>
            <w:r w:rsidRPr="008C21A6">
              <w:t xml:space="preserve"> kunnen leiden</w:t>
            </w:r>
          </w:p>
        </w:tc>
        <w:tc>
          <w:tcPr>
            <w:tcW w:w="4094" w:type="dxa"/>
          </w:tcPr>
          <w:p w14:paraId="68175EB7" w14:textId="77777777" w:rsidR="00E61B3D" w:rsidRPr="00E61B3D" w:rsidRDefault="00E61B3D" w:rsidP="00C14EF4">
            <w:pPr>
              <w:rPr>
                <w:highlight w:val="yellow"/>
              </w:rPr>
            </w:pPr>
            <w:r w:rsidRPr="00E61B3D">
              <w:rPr>
                <w:highlight w:val="yellow"/>
              </w:rPr>
              <w:t xml:space="preserve">100% </w:t>
            </w:r>
            <w:proofErr w:type="spellStart"/>
            <w:r w:rsidRPr="00E61B3D">
              <w:rPr>
                <w:highlight w:val="yellow"/>
              </w:rPr>
              <w:t>logging</w:t>
            </w:r>
            <w:proofErr w:type="spellEnd"/>
            <w:r w:rsidRPr="00E61B3D">
              <w:rPr>
                <w:highlight w:val="yellow"/>
              </w:rPr>
              <w:t xml:space="preserve"> van Incidenten die zijn ontstaan als gevolg van een Event</w:t>
            </w:r>
          </w:p>
        </w:tc>
      </w:tr>
    </w:tbl>
    <w:p w14:paraId="2DA36E28" w14:textId="39EF1D31" w:rsidR="00023D4D" w:rsidRDefault="00E61B3D" w:rsidP="00023D4D">
      <w:pPr>
        <w:pStyle w:val="Kop2"/>
      </w:pPr>
      <w:bookmarkStart w:id="22" w:name="_Toc185507729"/>
      <w:r>
        <w:t>Back-up &amp; Recovery</w:t>
      </w:r>
      <w:bookmarkEnd w:id="22"/>
    </w:p>
    <w:p w14:paraId="385D9CD7" w14:textId="77777777" w:rsidR="00E61B3D" w:rsidRDefault="00E61B3D" w:rsidP="00E61B3D">
      <w:pPr>
        <w:pStyle w:val="BasistekstSURF"/>
      </w:pPr>
      <w:r>
        <w:t xml:space="preserve">Opdrachtnemer is verantwoordelijk voor het maken van </w:t>
      </w:r>
      <w:proofErr w:type="spellStart"/>
      <w:r>
        <w:t>back-ups</w:t>
      </w:r>
      <w:proofErr w:type="spellEnd"/>
      <w:r>
        <w:t xml:space="preserve"> van de data op de door Opdrachtnemer beheerde omgeving. De te hanteren RPO (dataverlies) en de RTO (ongeplande downtijd van de omgeving) is </w:t>
      </w:r>
      <w:proofErr w:type="gramStart"/>
      <w:r>
        <w:t>conform</w:t>
      </w:r>
      <w:proofErr w:type="gramEnd"/>
      <w:r>
        <w:t xml:space="preserve"> de beschrijving in paragraaf 3.1.</w:t>
      </w:r>
    </w:p>
    <w:p w14:paraId="7A56AF08" w14:textId="77777777" w:rsidR="00E61B3D" w:rsidRDefault="00E61B3D" w:rsidP="00E61B3D">
      <w:pPr>
        <w:pStyle w:val="BasistekstSURF"/>
      </w:pPr>
    </w:p>
    <w:p w14:paraId="6A85B852" w14:textId="1B71D3DE" w:rsidR="00E61B3D" w:rsidRDefault="00E61B3D" w:rsidP="00E61B3D">
      <w:pPr>
        <w:pStyle w:val="BasistekstSURF"/>
      </w:pPr>
      <w:r>
        <w:t xml:space="preserve">Opdrachtnemer garandeert, in geval van uitval van de Acceptatie- en Productieomgeving(en), dat de omgeving(en) naar een consistente toestand (omgeving(en) operationeel terug in productie en data </w:t>
      </w:r>
      <w:proofErr w:type="spellStart"/>
      <w:r>
        <w:t>gerestored</w:t>
      </w:r>
      <w:proofErr w:type="spellEnd"/>
      <w:r>
        <w:t xml:space="preserve">) kan worden teruggebracht. </w:t>
      </w:r>
    </w:p>
    <w:p w14:paraId="26FD09B7" w14:textId="77777777" w:rsidR="00E61B3D" w:rsidRDefault="00E61B3D" w:rsidP="00E61B3D">
      <w:pPr>
        <w:pStyle w:val="BasistekstSURF"/>
      </w:pPr>
    </w:p>
    <w:p w14:paraId="3D16353A" w14:textId="458DB007" w:rsidR="00023D4D" w:rsidRDefault="00E61B3D" w:rsidP="00023D4D">
      <w:pPr>
        <w:pStyle w:val="BasistekstSURF"/>
      </w:pPr>
      <w:r>
        <w:t xml:space="preserve">Veiligstelling van de data vindt plaats door middel van een dagelijkse back-up &amp; </w:t>
      </w:r>
      <w:proofErr w:type="spellStart"/>
      <w:r>
        <w:t>restore</w:t>
      </w:r>
      <w:proofErr w:type="spellEnd"/>
      <w:r>
        <w:t xml:space="preserve"> procedure. Opdrachtnemer garandeert dat gegevens (files en database) minimaal [</w:t>
      </w:r>
      <w:r w:rsidRPr="00E61B3D">
        <w:rPr>
          <w:highlight w:val="yellow"/>
        </w:rPr>
        <w:t>15 dagen</w:t>
      </w:r>
      <w:r>
        <w:t>] worden bewaard.</w:t>
      </w:r>
    </w:p>
    <w:p w14:paraId="085D9A5C" w14:textId="5664F6AC" w:rsidR="00023D4D" w:rsidRDefault="00E61B3D" w:rsidP="00023D4D">
      <w:pPr>
        <w:pStyle w:val="Kop2"/>
      </w:pPr>
      <w:bookmarkStart w:id="23" w:name="_Toc185507730"/>
      <w:r>
        <w:t>Calamiteit</w:t>
      </w:r>
      <w:bookmarkEnd w:id="23"/>
    </w:p>
    <w:p w14:paraId="1259CBF8" w14:textId="77777777" w:rsidR="00860E57" w:rsidRDefault="00860E57" w:rsidP="00860E57">
      <w:pPr>
        <w:pStyle w:val="BasistekstSURF"/>
      </w:pPr>
      <w:r>
        <w:t>Van een Calamiteit is sprake als door invloeden van buitenaf (bijvoorbeeld brand, aardbeving, overstroming etc.) de continuïteit van de Dienstverlening in gevaar komt.</w:t>
      </w:r>
    </w:p>
    <w:p w14:paraId="19F29933" w14:textId="60EF2B8D" w:rsidR="00860E57" w:rsidRDefault="00860E57" w:rsidP="00860E57">
      <w:pPr>
        <w:pStyle w:val="BasistekstSURF"/>
      </w:pPr>
      <w:proofErr w:type="gramStart"/>
      <w:r>
        <w:t>Derhalve</w:t>
      </w:r>
      <w:proofErr w:type="gramEnd"/>
      <w:r>
        <w:t xml:space="preserve"> levert Opdrachtnemer aan Opdrachtgever een Calamiteitenplan voorafgaand aan het operationeel in beheernemen van het contract. Na toetsing en akkoord van Opdrachtgever, zal het Calamiteitenplan na iedere wijziging maar minimaal [</w:t>
      </w:r>
      <w:r w:rsidRPr="00860E57">
        <w:rPr>
          <w:highlight w:val="yellow"/>
        </w:rPr>
        <w:t>jaarlijks</w:t>
      </w:r>
      <w:r>
        <w:t xml:space="preserve">] door Opdrachtgever </w:t>
      </w:r>
      <w:proofErr w:type="spellStart"/>
      <w:r>
        <w:t>gereviewed</w:t>
      </w:r>
      <w:proofErr w:type="spellEnd"/>
      <w:r>
        <w:t xml:space="preserve"> worden. </w:t>
      </w:r>
    </w:p>
    <w:p w14:paraId="0AEC0489" w14:textId="77777777" w:rsidR="00860E57" w:rsidRDefault="00860E57" w:rsidP="00860E57">
      <w:pPr>
        <w:pStyle w:val="BasistekstSURF"/>
      </w:pPr>
    </w:p>
    <w:p w14:paraId="2293FCCD" w14:textId="4994C483" w:rsidR="00023D4D" w:rsidRDefault="00860E57" w:rsidP="00023D4D">
      <w:pPr>
        <w:pStyle w:val="BasistekstSURF"/>
      </w:pPr>
      <w:r>
        <w:t>Wanneer de continuïteit van de Dienstverlening in gevaar is of komt, bijvoorbeeld als de omgeving niet benaderbaar is vanuit de Opdrachtgever, dient Opdrachtnemer Opdrachtgever onmiddellijk telefonisch en per email op de hoogte te stellen.</w:t>
      </w:r>
    </w:p>
    <w:p w14:paraId="22561ADE" w14:textId="16D74FDB" w:rsidR="00023D4D" w:rsidRDefault="00860E57" w:rsidP="00023D4D">
      <w:pPr>
        <w:pStyle w:val="Kop2"/>
      </w:pPr>
      <w:bookmarkStart w:id="24" w:name="_Toc185507731"/>
      <w:r>
        <w:t>Escalatie</w:t>
      </w:r>
      <w:bookmarkEnd w:id="24"/>
    </w:p>
    <w:p w14:paraId="21E8602E" w14:textId="77777777" w:rsidR="00860E57" w:rsidRDefault="00860E57" w:rsidP="00860E57">
      <w:pPr>
        <w:pStyle w:val="BasistekstSURF"/>
      </w:pPr>
      <w:r>
        <w:t>Er is sprake van een Escalatie bij het overschrijden van de afgesproken Service Levels en bij een Incident met Prioriteit 1 of 2. Bij Prioriteit 3 of 4 kan ook geëscaleerd worden indien Opdrachtgever dat nodig acht. Escalatie Management vraagt een actieve management betrokkenheid, wanneer processen geen acceptabele oplossing bieden aan de klant of business in de afgesproken tijdsperiode.</w:t>
      </w:r>
    </w:p>
    <w:p w14:paraId="4A321219" w14:textId="2C79888B" w:rsidR="00023D4D" w:rsidRDefault="00860E57" w:rsidP="00023D4D">
      <w:pPr>
        <w:pStyle w:val="BasistekstSURF"/>
      </w:pPr>
      <w:r>
        <w:t>Voor het escalatieproces en de werkafspraken, zie het DAP.</w:t>
      </w:r>
    </w:p>
    <w:p w14:paraId="0BA9BD32" w14:textId="51677B58" w:rsidR="00023D4D" w:rsidRDefault="00023D4D" w:rsidP="00023D4D">
      <w:pPr>
        <w:pStyle w:val="Kop2"/>
      </w:pPr>
      <w:bookmarkStart w:id="25" w:name="_Toc185507732"/>
      <w:r>
        <w:lastRenderedPageBreak/>
        <w:t>K</w:t>
      </w:r>
      <w:r w:rsidR="00860E57">
        <w:t>lachtafhandeling</w:t>
      </w:r>
      <w:bookmarkEnd w:id="25"/>
    </w:p>
    <w:p w14:paraId="7E20ED14" w14:textId="1D6F366B" w:rsidR="00023D4D" w:rsidRDefault="00860E57" w:rsidP="00023D4D">
      <w:pPr>
        <w:pStyle w:val="BasistekstSURF"/>
      </w:pPr>
      <w:r w:rsidRPr="00860E57">
        <w:t>Opdrachtnemer draagt zorg voor een adequate afhandeling van klachten ten aanzien van de Dienstverlening. Voor het klachtenafhandeling proces, zie het DAP.</w:t>
      </w:r>
    </w:p>
    <w:p w14:paraId="78793253" w14:textId="05CB3BF6" w:rsidR="00023D4D" w:rsidRDefault="00860E57" w:rsidP="00023D4D">
      <w:pPr>
        <w:pStyle w:val="Kop2"/>
      </w:pPr>
      <w:bookmarkStart w:id="26" w:name="_Toc185507733"/>
      <w:r>
        <w:t>Malus</w:t>
      </w:r>
      <w:bookmarkEnd w:id="26"/>
    </w:p>
    <w:p w14:paraId="209E8D2B" w14:textId="52F0AB0D" w:rsidR="00860E57" w:rsidRDefault="00860E57" w:rsidP="00860E57">
      <w:pPr>
        <w:pStyle w:val="BasistekstSURF"/>
      </w:pPr>
      <w:r>
        <w:t xml:space="preserve">Indien Opdrachtnemer </w:t>
      </w:r>
      <w:r w:rsidR="00275865">
        <w:t>[</w:t>
      </w:r>
      <w:r w:rsidRPr="00275865">
        <w:rPr>
          <w:highlight w:val="yellow"/>
        </w:rPr>
        <w:t>3 (drie)</w:t>
      </w:r>
      <w:r w:rsidR="00275865" w:rsidRPr="00275865">
        <w:rPr>
          <w:highlight w:val="yellow"/>
        </w:rPr>
        <w:t>]</w:t>
      </w:r>
      <w:r>
        <w:t xml:space="preserve"> achtereenvolgende maanden de Service Level(s) van dezelfde KPI zoals opgenomen in onderstaande tabel niet haalt, heeft Opdrachtgever het recht om een direct opeisbare malus zoals onderstaand vermeld, op te leggen. Opdrachtnemer dient deze malus in mindering te brengen op de eerstvolgende maandfactuur. </w:t>
      </w:r>
    </w:p>
    <w:p w14:paraId="7D9A6716" w14:textId="77777777" w:rsidR="00860E57" w:rsidRDefault="00860E57" w:rsidP="00860E57">
      <w:pPr>
        <w:pStyle w:val="BasistekstSURF"/>
      </w:pPr>
    </w:p>
    <w:p w14:paraId="2771A73D" w14:textId="77777777" w:rsidR="00860E57" w:rsidRDefault="00860E57" w:rsidP="00860E57">
      <w:pPr>
        <w:pStyle w:val="BasistekstSURF"/>
      </w:pPr>
      <w:r>
        <w:t xml:space="preserve">De malus kan iedere volgende maand opnieuw worden opgelegd totdat het Service Level van de betreffende KPI weer gehaald wordt. </w:t>
      </w:r>
    </w:p>
    <w:p w14:paraId="4E298662" w14:textId="77777777" w:rsidR="00860E57" w:rsidRDefault="00860E57" w:rsidP="00860E57">
      <w:pPr>
        <w:pStyle w:val="BasistekstSURF"/>
      </w:pPr>
    </w:p>
    <w:p w14:paraId="0A3C2464" w14:textId="18C38EF5" w:rsidR="00860E57" w:rsidRDefault="00860E57" w:rsidP="00860E57">
      <w:pPr>
        <w:pStyle w:val="BasistekstSURF"/>
      </w:pPr>
      <w:r>
        <w:t xml:space="preserve">Het halen van het Service Level van de betreffende KPI dient vervolgens minimaal </w:t>
      </w:r>
      <w:r w:rsidR="00275865">
        <w:t>[</w:t>
      </w:r>
      <w:r w:rsidRPr="00275865">
        <w:rPr>
          <w:highlight w:val="yellow"/>
        </w:rPr>
        <w:t>4 (vier)</w:t>
      </w:r>
      <w:r w:rsidR="00275865">
        <w:t xml:space="preserve">] </w:t>
      </w:r>
      <w:r>
        <w:t xml:space="preserve">opeenvolgende maanden voort te duren. Als dat niet gebeurt, dan wordt de malus direct opnieuw opgelegd, vanaf de maand waarin het Service Level niet wordt gehaald. </w:t>
      </w:r>
    </w:p>
    <w:p w14:paraId="404CCAEC" w14:textId="77777777" w:rsidR="00860E57" w:rsidRDefault="00860E57" w:rsidP="00860E57">
      <w:pPr>
        <w:pStyle w:val="BasistekstSURF"/>
      </w:pPr>
    </w:p>
    <w:p w14:paraId="5D119B38" w14:textId="1814DEFE" w:rsidR="00860E57" w:rsidRDefault="00860E57" w:rsidP="00860E57">
      <w:pPr>
        <w:pStyle w:val="BasistekstSURF"/>
      </w:pPr>
      <w:r>
        <w:t xml:space="preserve">Nadat het Service Level van de betreffende KPI minimaal </w:t>
      </w:r>
      <w:r w:rsidR="00275865">
        <w:t>[</w:t>
      </w:r>
      <w:r w:rsidRPr="00275865">
        <w:rPr>
          <w:highlight w:val="yellow"/>
        </w:rPr>
        <w:t>4 (vier)</w:t>
      </w:r>
      <w:r w:rsidR="00275865">
        <w:t>]</w:t>
      </w:r>
      <w:r>
        <w:t xml:space="preserve"> opeenvolgende maanden gehaald wordt, start de malus procedure opnieuw voor de betreffende KPI. </w:t>
      </w:r>
    </w:p>
    <w:p w14:paraId="077CAB3C" w14:textId="77777777" w:rsidR="00860E57" w:rsidRDefault="00860E57" w:rsidP="00860E57">
      <w:pPr>
        <w:pStyle w:val="BasistekstSURF"/>
      </w:pPr>
    </w:p>
    <w:p w14:paraId="54C1C1E3" w14:textId="79672A50" w:rsidR="00860E57" w:rsidRDefault="00860E57" w:rsidP="00860E57">
      <w:pPr>
        <w:pStyle w:val="BasistekstSURF"/>
      </w:pPr>
      <w:r>
        <w:t xml:space="preserve">De malus procedure kan voor meerdere </w:t>
      </w:r>
      <w:proofErr w:type="spellStart"/>
      <w:r>
        <w:t>KPI’s</w:t>
      </w:r>
      <w:proofErr w:type="spellEnd"/>
      <w:r>
        <w:t xml:space="preserve"> tegelijk lopen. De malus per KPI per maand bedraagt </w:t>
      </w:r>
      <w:r w:rsidR="00275865">
        <w:t>[</w:t>
      </w:r>
      <w:r w:rsidRPr="00275865">
        <w:rPr>
          <w:highlight w:val="yellow"/>
        </w:rPr>
        <w:t>25% van de maandelijkse licentiekosten (dus 25% van 1/12 van het jaarbedrag</w:t>
      </w:r>
      <w:r w:rsidR="00275865">
        <w:t>]</w:t>
      </w:r>
      <w:r>
        <w:t xml:space="preserve"> dat voor de licentiekosten is opgenomen in het Prijzenblad van Opdracht-nemer).</w:t>
      </w:r>
    </w:p>
    <w:p w14:paraId="2837F7EF" w14:textId="77777777" w:rsidR="00860E57" w:rsidRDefault="00860E57" w:rsidP="00860E57">
      <w:pPr>
        <w:pStyle w:val="BasistekstSURF"/>
      </w:pPr>
    </w:p>
    <w:p w14:paraId="33FAE4F8" w14:textId="4A38DC8C" w:rsidR="00860E57" w:rsidRDefault="00860E57" w:rsidP="00023D4D">
      <w:pPr>
        <w:pStyle w:val="BasistekstSURF"/>
      </w:pPr>
      <w:r>
        <w:t>De bewijslast voor het halen van het Service Level van een KPI ligt bij Opdrachtnemer. Opdrachtnemer is de malus alleen niet verschuldigd als het niet halen van de betref</w:t>
      </w:r>
      <w:r w:rsidR="00275865">
        <w:t>f</w:t>
      </w:r>
      <w:r>
        <w:t>ende Service Level(s) niet te wijten is aan Opdrachtnemer. De bewijslast hiervoor ligt bij Opdrachtnemer.</w:t>
      </w:r>
    </w:p>
    <w:p w14:paraId="01F6EA78" w14:textId="77777777" w:rsidR="00275865" w:rsidRDefault="00275865" w:rsidP="00023D4D">
      <w:pPr>
        <w:pStyle w:val="BasistekstSURF"/>
      </w:pPr>
    </w:p>
    <w:tbl>
      <w:tblPr>
        <w:tblpPr w:leftFromText="141" w:rightFromText="141" w:vertAnchor="text" w:horzAnchor="margin" w:tblpY="68"/>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39"/>
        <w:gridCol w:w="4819"/>
      </w:tblGrid>
      <w:tr w:rsidR="00275865" w:rsidRPr="00BF7B2E" w14:paraId="750EB534" w14:textId="77777777" w:rsidTr="00C14EF4">
        <w:trPr>
          <w:trHeight w:val="221"/>
        </w:trPr>
        <w:tc>
          <w:tcPr>
            <w:tcW w:w="2217" w:type="pct"/>
            <w:shd w:val="clear" w:color="auto" w:fill="92D050"/>
          </w:tcPr>
          <w:p w14:paraId="3E3E6230" w14:textId="77777777" w:rsidR="00275865" w:rsidRPr="004C4287" w:rsidRDefault="00275865" w:rsidP="00C14EF4">
            <w:pPr>
              <w:ind w:left="864" w:hanging="864"/>
              <w:rPr>
                <w:b/>
              </w:rPr>
            </w:pPr>
            <w:r>
              <w:rPr>
                <w:b/>
              </w:rPr>
              <w:t>KPI</w:t>
            </w:r>
          </w:p>
        </w:tc>
        <w:tc>
          <w:tcPr>
            <w:tcW w:w="2783" w:type="pct"/>
            <w:shd w:val="clear" w:color="auto" w:fill="92D050"/>
          </w:tcPr>
          <w:p w14:paraId="7A499CBB" w14:textId="77777777" w:rsidR="00275865" w:rsidRPr="004C4287" w:rsidRDefault="00275865" w:rsidP="00C14EF4">
            <w:pPr>
              <w:ind w:left="864" w:hanging="864"/>
              <w:rPr>
                <w:b/>
              </w:rPr>
            </w:pPr>
            <w:r>
              <w:rPr>
                <w:b/>
              </w:rPr>
              <w:t>Service Level</w:t>
            </w:r>
          </w:p>
        </w:tc>
      </w:tr>
      <w:tr w:rsidR="00275865" w:rsidRPr="00BF7B2E" w14:paraId="18B6C678" w14:textId="77777777" w:rsidTr="00C14EF4">
        <w:trPr>
          <w:trHeight w:val="306"/>
        </w:trPr>
        <w:tc>
          <w:tcPr>
            <w:tcW w:w="2217" w:type="pct"/>
            <w:shd w:val="clear" w:color="auto" w:fill="auto"/>
          </w:tcPr>
          <w:p w14:paraId="504A9515" w14:textId="77777777" w:rsidR="00275865" w:rsidRPr="0014761F" w:rsidRDefault="00275865" w:rsidP="00C14EF4">
            <w:r w:rsidRPr="0014761F">
              <w:t xml:space="preserve">Beschikbaarheid </w:t>
            </w:r>
            <w:r>
              <w:t>Productie omgeving</w:t>
            </w:r>
          </w:p>
        </w:tc>
        <w:tc>
          <w:tcPr>
            <w:tcW w:w="2783" w:type="pct"/>
            <w:shd w:val="clear" w:color="auto" w:fill="auto"/>
          </w:tcPr>
          <w:p w14:paraId="584636F2" w14:textId="77777777" w:rsidR="00275865" w:rsidRPr="004A1141" w:rsidRDefault="00275865" w:rsidP="00C14EF4">
            <w:r w:rsidRPr="00A36F85">
              <w:rPr>
                <w:highlight w:val="yellow"/>
              </w:rPr>
              <w:t>Minimaal 99,8% per kalendermaand</w:t>
            </w:r>
          </w:p>
        </w:tc>
      </w:tr>
      <w:tr w:rsidR="00275865" w:rsidRPr="00BF7B2E" w14:paraId="38217B5E" w14:textId="77777777" w:rsidTr="00C14EF4">
        <w:trPr>
          <w:trHeight w:val="306"/>
        </w:trPr>
        <w:tc>
          <w:tcPr>
            <w:tcW w:w="2217" w:type="pct"/>
            <w:shd w:val="clear" w:color="auto" w:fill="auto"/>
          </w:tcPr>
          <w:p w14:paraId="36E8BA4B" w14:textId="77777777" w:rsidR="00275865" w:rsidRPr="0067630F" w:rsidRDefault="00275865" w:rsidP="00C14EF4">
            <w:pPr>
              <w:rPr>
                <w:strike/>
              </w:rPr>
            </w:pPr>
            <w:proofErr w:type="spellStart"/>
            <w:r w:rsidRPr="002851CF">
              <w:rPr>
                <w:lang w:val="en-US"/>
              </w:rPr>
              <w:t>Prioriteit</w:t>
            </w:r>
            <w:proofErr w:type="spellEnd"/>
            <w:r w:rsidRPr="002851CF">
              <w:rPr>
                <w:lang w:val="en-US"/>
              </w:rPr>
              <w:t xml:space="preserve"> 1 </w:t>
            </w:r>
            <w:r>
              <w:rPr>
                <w:lang w:val="en-US"/>
              </w:rPr>
              <w:t>Incident</w:t>
            </w:r>
          </w:p>
        </w:tc>
        <w:tc>
          <w:tcPr>
            <w:tcW w:w="2783" w:type="pct"/>
            <w:shd w:val="clear" w:color="auto" w:fill="auto"/>
          </w:tcPr>
          <w:p w14:paraId="193F9AC7" w14:textId="77777777" w:rsidR="00275865" w:rsidRPr="00275865" w:rsidRDefault="00275865" w:rsidP="00C14EF4">
            <w:pPr>
              <w:rPr>
                <w:strike/>
                <w:highlight w:val="yellow"/>
              </w:rPr>
            </w:pPr>
            <w:r w:rsidRPr="00275865">
              <w:rPr>
                <w:highlight w:val="yellow"/>
              </w:rPr>
              <w:t xml:space="preserve">Maximale Oplostijd: 100% binnen 8 uur </w:t>
            </w:r>
          </w:p>
        </w:tc>
      </w:tr>
      <w:tr w:rsidR="00275865" w:rsidRPr="00BF7B2E" w14:paraId="26148442" w14:textId="77777777" w:rsidTr="00C14EF4">
        <w:trPr>
          <w:trHeight w:val="341"/>
        </w:trPr>
        <w:tc>
          <w:tcPr>
            <w:tcW w:w="2217" w:type="pct"/>
            <w:shd w:val="clear" w:color="auto" w:fill="auto"/>
          </w:tcPr>
          <w:p w14:paraId="77868C07" w14:textId="77777777" w:rsidR="00275865" w:rsidRPr="002851CF" w:rsidRDefault="00275865" w:rsidP="00C14EF4">
            <w:pPr>
              <w:rPr>
                <w:lang w:val="en-US"/>
              </w:rPr>
            </w:pPr>
            <w:proofErr w:type="spellStart"/>
            <w:r w:rsidRPr="002851CF">
              <w:rPr>
                <w:lang w:val="en-US"/>
              </w:rPr>
              <w:t>Prioriteit</w:t>
            </w:r>
            <w:proofErr w:type="spellEnd"/>
            <w:r w:rsidRPr="002851CF">
              <w:rPr>
                <w:lang w:val="en-US"/>
              </w:rPr>
              <w:t xml:space="preserve"> 2 </w:t>
            </w:r>
            <w:r>
              <w:rPr>
                <w:lang w:val="en-US"/>
              </w:rPr>
              <w:t>Incident</w:t>
            </w:r>
          </w:p>
        </w:tc>
        <w:tc>
          <w:tcPr>
            <w:tcW w:w="2783" w:type="pct"/>
            <w:shd w:val="clear" w:color="auto" w:fill="auto"/>
          </w:tcPr>
          <w:p w14:paraId="7FB6E24C" w14:textId="77777777" w:rsidR="00275865" w:rsidRPr="00275865" w:rsidRDefault="00275865" w:rsidP="00C14EF4">
            <w:pPr>
              <w:rPr>
                <w:highlight w:val="yellow"/>
              </w:rPr>
            </w:pPr>
            <w:r w:rsidRPr="00275865">
              <w:rPr>
                <w:highlight w:val="yellow"/>
              </w:rPr>
              <w:t>Maximale Oplostijd: 100% binnen 12 werkuren</w:t>
            </w:r>
          </w:p>
        </w:tc>
      </w:tr>
    </w:tbl>
    <w:p w14:paraId="5896DDE3" w14:textId="2DEDA5FA" w:rsidR="00023D4D" w:rsidRDefault="00275865" w:rsidP="00023D4D">
      <w:pPr>
        <w:pStyle w:val="Kop2"/>
      </w:pPr>
      <w:bookmarkStart w:id="27" w:name="_Toc185507734"/>
      <w:r>
        <w:t>Contactpersonen</w:t>
      </w:r>
      <w:bookmarkEnd w:id="27"/>
    </w:p>
    <w:p w14:paraId="493BA611" w14:textId="1BF4EFA5" w:rsidR="00275865" w:rsidRDefault="00275865" w:rsidP="00275865">
      <w:pPr>
        <w:pStyle w:val="BasistekstSURF"/>
      </w:pPr>
      <w:r>
        <w:t xml:space="preserve">Partijen wijzen op zowel strategisch, tactisch als operationeel niveau vaste Contactpersonen aan. </w:t>
      </w:r>
    </w:p>
    <w:p w14:paraId="105EB345" w14:textId="77777777" w:rsidR="00275865" w:rsidRDefault="00275865" w:rsidP="00275865">
      <w:pPr>
        <w:pStyle w:val="BasistekstSURF"/>
      </w:pPr>
    </w:p>
    <w:p w14:paraId="1C10106C" w14:textId="1E9A5B18" w:rsidR="00275865" w:rsidRDefault="00275865" w:rsidP="00275865">
      <w:pPr>
        <w:pStyle w:val="BasistekstSURF"/>
      </w:pPr>
      <w:r>
        <w:t>Ieder niveau zal vertegenwoordigd worden door een vast contactpersoon die specifiek daartoe aangewezen is. Zowel Opdrachtgever als Opdrachtnemer zorgen bij afwezigheid van de vaste contactpersoon voor een vervanger. Communicatie op genoemde niveaus vindt alleen plaats met de daarvoor geautoriseerde contactpersonen.</w:t>
      </w:r>
    </w:p>
    <w:p w14:paraId="2F52B51C" w14:textId="77777777" w:rsidR="00275865" w:rsidRDefault="00275865" w:rsidP="00275865">
      <w:pPr>
        <w:pStyle w:val="BasistekstSURF"/>
      </w:pPr>
    </w:p>
    <w:p w14:paraId="12FABDA7" w14:textId="77777777" w:rsidR="00275865" w:rsidRDefault="00275865" w:rsidP="00275865">
      <w:pPr>
        <w:pStyle w:val="BasistekstSURF"/>
      </w:pPr>
      <w:r>
        <w:t xml:space="preserve">De contactpersonen en contactgegevens van Partijen worden vastgelegd in het DAP. </w:t>
      </w:r>
    </w:p>
    <w:p w14:paraId="4149DFCE" w14:textId="017F132D" w:rsidR="00023D4D" w:rsidRDefault="00275865" w:rsidP="00023D4D">
      <w:pPr>
        <w:pStyle w:val="BasistekstSURF"/>
      </w:pPr>
      <w:r>
        <w:t>Wijzigingen daarop worden eveneens vastgelegd in het DAP.</w:t>
      </w:r>
    </w:p>
    <w:p w14:paraId="07803EEE" w14:textId="77777777" w:rsidR="003E1F7F" w:rsidRDefault="003E1F7F" w:rsidP="00023D4D">
      <w:pPr>
        <w:pStyle w:val="BasistekstSURF"/>
      </w:pPr>
    </w:p>
    <w:p w14:paraId="2B9579B9" w14:textId="5ED06023" w:rsidR="00275865" w:rsidRPr="00AB0414" w:rsidRDefault="00275865" w:rsidP="00023D4D">
      <w:pPr>
        <w:pStyle w:val="Kop2"/>
      </w:pPr>
      <w:bookmarkStart w:id="28" w:name="_Toc185507735"/>
      <w:r>
        <w:lastRenderedPageBreak/>
        <w:t>Aanvullende afspraken</w:t>
      </w:r>
      <w:bookmarkEnd w:id="28"/>
    </w:p>
    <w:p w14:paraId="0B7793E3" w14:textId="713405CB" w:rsidR="00023D4D" w:rsidRDefault="006053CA" w:rsidP="00023D4D">
      <w:pPr>
        <w:pStyle w:val="Kop3"/>
      </w:pPr>
      <w:bookmarkStart w:id="29" w:name="_Toc185507736"/>
      <w:r>
        <w:t>Incident Management</w:t>
      </w:r>
      <w:bookmarkEnd w:id="29"/>
    </w:p>
    <w:p w14:paraId="5DCE6B77" w14:textId="0223ED23" w:rsidR="00023D4D" w:rsidRDefault="006053CA" w:rsidP="006053CA">
      <w:pPr>
        <w:pStyle w:val="BasistekstSURF"/>
      </w:pPr>
      <w:r w:rsidRPr="006053CA">
        <w:t>Incident Management zorgt voor het tijdig oplossen van Storingen op alle in deze SLA afgesproken diensten. Afspraken hierover zijn in detail vastgelegd in het DAP.</w:t>
      </w:r>
    </w:p>
    <w:p w14:paraId="693A58A2" w14:textId="061056C4" w:rsidR="003E1F7F" w:rsidRDefault="006053CA" w:rsidP="003E1F7F">
      <w:pPr>
        <w:pStyle w:val="Kop3"/>
      </w:pPr>
      <w:bookmarkStart w:id="30" w:name="_Toc185507737"/>
      <w:proofErr w:type="spellStart"/>
      <w:r>
        <w:t>Problem</w:t>
      </w:r>
      <w:proofErr w:type="spellEnd"/>
      <w:r>
        <w:t xml:space="preserve"> Management</w:t>
      </w:r>
      <w:bookmarkEnd w:id="30"/>
    </w:p>
    <w:p w14:paraId="52FD9FE7" w14:textId="7A4B961D" w:rsidR="00023D4D" w:rsidRDefault="006053CA" w:rsidP="006053CA">
      <w:pPr>
        <w:pStyle w:val="BasistekstSURF"/>
      </w:pPr>
      <w:proofErr w:type="spellStart"/>
      <w:r w:rsidRPr="006053CA">
        <w:t>Problem</w:t>
      </w:r>
      <w:proofErr w:type="spellEnd"/>
      <w:r w:rsidRPr="006053CA">
        <w:t xml:space="preserve"> Management heeft als doel het proactief voorkomen van storingen door het</w:t>
      </w:r>
      <w:r>
        <w:t xml:space="preserve"> </w:t>
      </w:r>
      <w:r w:rsidRPr="006053CA">
        <w:t>opsporen en wegnemen van structurele fouten om een zo hoog mogelijke stabiliteit en kwaliteit in de Dienstverlening te bereiken, dan wel het minimaliseren van de impact van Incidenten die niet voorkomen kunnen worden. Afspraken hierover zijn in detail vastgelegd in het DAP.</w:t>
      </w:r>
    </w:p>
    <w:p w14:paraId="659E87E1" w14:textId="63E5306A" w:rsidR="003E1F7F" w:rsidRDefault="006053CA" w:rsidP="003E1F7F">
      <w:pPr>
        <w:pStyle w:val="Kop3"/>
      </w:pPr>
      <w:bookmarkStart w:id="31" w:name="_Toc185507738"/>
      <w:r>
        <w:t>Change Management</w:t>
      </w:r>
      <w:bookmarkEnd w:id="31"/>
    </w:p>
    <w:p w14:paraId="49301C3A" w14:textId="69DC830B" w:rsidR="006053CA" w:rsidRPr="006053CA" w:rsidRDefault="006053CA" w:rsidP="006053CA">
      <w:pPr>
        <w:pStyle w:val="BasistekstSURF"/>
      </w:pPr>
      <w:r w:rsidRPr="006053CA">
        <w:t xml:space="preserve">Change management draagt zorg voor het, op gecontroleerde wijze, doorvoeren van, goedgekeurde Changes op de </w:t>
      </w:r>
      <w:proofErr w:type="gramStart"/>
      <w:r w:rsidRPr="006053CA">
        <w:t>IT infrastructuur</w:t>
      </w:r>
      <w:proofErr w:type="gramEnd"/>
      <w:r w:rsidRPr="006053CA">
        <w:t>. Afspraken hierover zijn in detail vastgelegd in het DAP.</w:t>
      </w:r>
    </w:p>
    <w:p w14:paraId="0DCFAFB0" w14:textId="2C664923" w:rsidR="003E1F7F" w:rsidRDefault="006053CA" w:rsidP="003E1F7F">
      <w:pPr>
        <w:pStyle w:val="Kop4"/>
      </w:pPr>
      <w:r>
        <w:t>Standaard Changes</w:t>
      </w:r>
    </w:p>
    <w:p w14:paraId="5A467C33" w14:textId="742B60F8" w:rsidR="006053CA" w:rsidRDefault="006053CA" w:rsidP="006053CA">
      <w:pPr>
        <w:pStyle w:val="BasistekstSURF"/>
      </w:pPr>
      <w:r>
        <w:t xml:space="preserve">Opdrachtgever onderscheidt de volgende Standaard Changes. Tijdens de looptijd van de Overeenkomst kunnen nieuwe Standaard Changes worden toegevoegd. De </w:t>
      </w:r>
      <w:proofErr w:type="gramStart"/>
      <w:r>
        <w:t>Service levels</w:t>
      </w:r>
      <w:proofErr w:type="gramEnd"/>
      <w:r>
        <w:t xml:space="preserve"> die hieronder zijn beschreven zijn doorlooptijden (van aanvraag tot oplevering).</w:t>
      </w:r>
    </w:p>
    <w:p w14:paraId="5D1791C8" w14:textId="77777777" w:rsidR="006053CA" w:rsidRDefault="006053CA" w:rsidP="006053CA">
      <w:pPr>
        <w:pStyle w:val="BasistekstSURF"/>
      </w:pPr>
    </w:p>
    <w:p w14:paraId="1BF31C71" w14:textId="5864CAFA" w:rsidR="00023D4D" w:rsidRDefault="006053CA" w:rsidP="00023D4D">
      <w:pPr>
        <w:pStyle w:val="BasistekstSURF"/>
      </w:pPr>
      <w:r>
        <w:t>Standaard Changes op productieomgevingen mogen uitsluitend uitgevoerd worden na akkoord [</w:t>
      </w:r>
      <w:r w:rsidRPr="006053CA">
        <w:rPr>
          <w:highlight w:val="yellow"/>
        </w:rPr>
        <w:t>Functioneel Beheer</w:t>
      </w:r>
      <w:r>
        <w:t>]. Het Service Level treedt in dat geval pas in werking na wederom akkoord van [</w:t>
      </w:r>
      <w:r w:rsidRPr="006053CA">
        <w:rPr>
          <w:highlight w:val="yellow"/>
        </w:rPr>
        <w:t>Functioneel Beheer</w:t>
      </w:r>
      <w:r>
        <w:t>].</w:t>
      </w:r>
    </w:p>
    <w:p w14:paraId="7EE19D67" w14:textId="77777777" w:rsidR="00477DB2" w:rsidRDefault="00477DB2" w:rsidP="00023D4D">
      <w:pPr>
        <w:pStyle w:val="BasistekstSURF"/>
      </w:pPr>
    </w:p>
    <w:tbl>
      <w:tblPr>
        <w:tblStyle w:val="Tabelraster"/>
        <w:tblW w:w="8217" w:type="dxa"/>
        <w:tblLook w:val="04A0" w:firstRow="1" w:lastRow="0" w:firstColumn="1" w:lastColumn="0" w:noHBand="0" w:noVBand="1"/>
      </w:tblPr>
      <w:tblGrid>
        <w:gridCol w:w="4860"/>
        <w:gridCol w:w="3357"/>
      </w:tblGrid>
      <w:tr w:rsidR="00477DB2" w:rsidRPr="0012575F" w14:paraId="22EEBFEE" w14:textId="77777777" w:rsidTr="00C14EF4">
        <w:trPr>
          <w:trHeight w:val="247"/>
        </w:trPr>
        <w:tc>
          <w:tcPr>
            <w:tcW w:w="4860" w:type="dxa"/>
            <w:shd w:val="clear" w:color="auto" w:fill="92D050"/>
          </w:tcPr>
          <w:p w14:paraId="367B5319" w14:textId="77777777" w:rsidR="00477DB2" w:rsidRPr="0012575F" w:rsidRDefault="00477DB2" w:rsidP="00C14EF4">
            <w:pPr>
              <w:rPr>
                <w:b/>
                <w:bCs/>
              </w:rPr>
            </w:pPr>
            <w:r w:rsidRPr="0012575F">
              <w:rPr>
                <w:b/>
                <w:bCs/>
              </w:rPr>
              <w:t>KPI Standaard Changes</w:t>
            </w:r>
          </w:p>
        </w:tc>
        <w:tc>
          <w:tcPr>
            <w:tcW w:w="3357" w:type="dxa"/>
            <w:shd w:val="clear" w:color="auto" w:fill="92D050"/>
          </w:tcPr>
          <w:p w14:paraId="342FA58C" w14:textId="77777777" w:rsidR="00477DB2" w:rsidRPr="0012575F" w:rsidRDefault="00477DB2" w:rsidP="00C14EF4">
            <w:pPr>
              <w:rPr>
                <w:b/>
                <w:bCs/>
              </w:rPr>
            </w:pPr>
            <w:r w:rsidRPr="0012575F">
              <w:rPr>
                <w:b/>
                <w:bCs/>
              </w:rPr>
              <w:t>Service Level</w:t>
            </w:r>
          </w:p>
        </w:tc>
      </w:tr>
      <w:tr w:rsidR="00477DB2" w:rsidRPr="0012575F" w14:paraId="67DFD07B" w14:textId="77777777" w:rsidTr="00C14EF4">
        <w:trPr>
          <w:trHeight w:val="247"/>
        </w:trPr>
        <w:tc>
          <w:tcPr>
            <w:tcW w:w="4860" w:type="dxa"/>
            <w:shd w:val="clear" w:color="auto" w:fill="auto"/>
          </w:tcPr>
          <w:p w14:paraId="3C45DFA8" w14:textId="77777777" w:rsidR="00477DB2" w:rsidRPr="0012575F" w:rsidRDefault="00477DB2" w:rsidP="00C14EF4">
            <w:pPr>
              <w:rPr>
                <w:highlight w:val="yellow"/>
              </w:rPr>
            </w:pPr>
            <w:r w:rsidRPr="00A36F85">
              <w:rPr>
                <w:highlight w:val="yellow"/>
              </w:rPr>
              <w:t>NOTK</w:t>
            </w:r>
          </w:p>
        </w:tc>
        <w:tc>
          <w:tcPr>
            <w:tcW w:w="3357" w:type="dxa"/>
            <w:shd w:val="clear" w:color="auto" w:fill="auto"/>
          </w:tcPr>
          <w:p w14:paraId="5FA213D6" w14:textId="77777777" w:rsidR="00477DB2" w:rsidRPr="0012575F" w:rsidRDefault="00477DB2" w:rsidP="00C14EF4">
            <w:pPr>
              <w:rPr>
                <w:highlight w:val="yellow"/>
              </w:rPr>
            </w:pPr>
          </w:p>
        </w:tc>
      </w:tr>
    </w:tbl>
    <w:p w14:paraId="2BEC0D13" w14:textId="6246C624" w:rsidR="00477DB2" w:rsidRDefault="00477DB2" w:rsidP="00477DB2">
      <w:pPr>
        <w:pStyle w:val="Kop4"/>
      </w:pPr>
      <w:r>
        <w:t>Niet-standaard Changes</w:t>
      </w:r>
    </w:p>
    <w:p w14:paraId="379A5352" w14:textId="3ED67AAF" w:rsidR="00477DB2" w:rsidRDefault="00477DB2" w:rsidP="00023D4D">
      <w:pPr>
        <w:pStyle w:val="BasistekstSURF"/>
      </w:pPr>
      <w:r w:rsidRPr="00477DB2">
        <w:t>Niet-standaard Changes zijn bijvoorbeeld Spoed changes, Security changes en Project changes.</w:t>
      </w:r>
    </w:p>
    <w:p w14:paraId="7E7F0ED6" w14:textId="77777777" w:rsidR="00477DB2" w:rsidRDefault="00477DB2" w:rsidP="00023D4D">
      <w:pPr>
        <w:pStyle w:val="BasistekstSURF"/>
      </w:pPr>
    </w:p>
    <w:p w14:paraId="68E5AD5D" w14:textId="1D71BA4E" w:rsidR="00477DB2" w:rsidRDefault="00477DB2" w:rsidP="00023D4D">
      <w:pPr>
        <w:pStyle w:val="BasistekstSURF"/>
      </w:pPr>
      <w:r w:rsidRPr="00477DB2">
        <w:t xml:space="preserve">Niet-Standaard Changes op productieomgevingen mogen uitsluitend uitgevoerd worden na akkoord van </w:t>
      </w:r>
      <w:r>
        <w:t>[</w:t>
      </w:r>
      <w:r w:rsidRPr="00477DB2">
        <w:rPr>
          <w:highlight w:val="yellow"/>
        </w:rPr>
        <w:t>Functioneel Beheer</w:t>
      </w:r>
      <w:r>
        <w:t>]</w:t>
      </w:r>
      <w:r w:rsidRPr="00477DB2">
        <w:t xml:space="preserve">. Het Service Level treedt in dat geval pas in werking na wederom akkoord van </w:t>
      </w:r>
      <w:r>
        <w:t>[</w:t>
      </w:r>
      <w:r w:rsidRPr="00477DB2">
        <w:rPr>
          <w:highlight w:val="yellow"/>
        </w:rPr>
        <w:t>Functioneel Beheer</w:t>
      </w:r>
      <w:r>
        <w:t>]</w:t>
      </w:r>
      <w:r w:rsidRPr="00477DB2">
        <w:t>.</w:t>
      </w:r>
    </w:p>
    <w:p w14:paraId="6FF14CB4" w14:textId="77777777" w:rsidR="00477DB2" w:rsidRDefault="00477DB2" w:rsidP="00023D4D">
      <w:pPr>
        <w:pStyle w:val="BasistekstSURF"/>
      </w:pPr>
    </w:p>
    <w:tbl>
      <w:tblPr>
        <w:tblStyle w:val="Tabelraster"/>
        <w:tblW w:w="8191" w:type="dxa"/>
        <w:tblLook w:val="04A0" w:firstRow="1" w:lastRow="0" w:firstColumn="1" w:lastColumn="0" w:noHBand="0" w:noVBand="1"/>
      </w:tblPr>
      <w:tblGrid>
        <w:gridCol w:w="3848"/>
        <w:gridCol w:w="4343"/>
      </w:tblGrid>
      <w:tr w:rsidR="00477DB2" w:rsidRPr="00496B0B" w14:paraId="62DF3A66" w14:textId="77777777" w:rsidTr="00C14EF4">
        <w:trPr>
          <w:trHeight w:val="247"/>
        </w:trPr>
        <w:tc>
          <w:tcPr>
            <w:tcW w:w="3848" w:type="dxa"/>
            <w:shd w:val="clear" w:color="auto" w:fill="92D050"/>
          </w:tcPr>
          <w:p w14:paraId="54820EE9" w14:textId="77777777" w:rsidR="00477DB2" w:rsidRPr="00496B0B" w:rsidRDefault="00477DB2" w:rsidP="00C14EF4">
            <w:pPr>
              <w:rPr>
                <w:b/>
                <w:bCs/>
              </w:rPr>
            </w:pPr>
            <w:r w:rsidRPr="00496B0B">
              <w:rPr>
                <w:b/>
                <w:bCs/>
              </w:rPr>
              <w:t>KPI Niet-Standaard Changes</w:t>
            </w:r>
          </w:p>
        </w:tc>
        <w:tc>
          <w:tcPr>
            <w:tcW w:w="4342" w:type="dxa"/>
            <w:shd w:val="clear" w:color="auto" w:fill="92D050"/>
          </w:tcPr>
          <w:p w14:paraId="1C82D983" w14:textId="77777777" w:rsidR="00477DB2" w:rsidRPr="00496B0B" w:rsidRDefault="00477DB2" w:rsidP="00C14EF4">
            <w:pPr>
              <w:rPr>
                <w:b/>
                <w:bCs/>
              </w:rPr>
            </w:pPr>
            <w:r w:rsidRPr="00496B0B">
              <w:rPr>
                <w:b/>
                <w:bCs/>
              </w:rPr>
              <w:t>Service Level</w:t>
            </w:r>
          </w:p>
        </w:tc>
      </w:tr>
      <w:tr w:rsidR="00477DB2" w:rsidRPr="00496B0B" w14:paraId="6465A222" w14:textId="77777777" w:rsidTr="00C14EF4">
        <w:trPr>
          <w:trHeight w:val="247"/>
        </w:trPr>
        <w:tc>
          <w:tcPr>
            <w:tcW w:w="3848" w:type="dxa"/>
            <w:shd w:val="clear" w:color="auto" w:fill="auto"/>
          </w:tcPr>
          <w:p w14:paraId="28D043A8" w14:textId="77777777" w:rsidR="00477DB2" w:rsidRPr="00496B0B" w:rsidRDefault="00477DB2" w:rsidP="00C14EF4">
            <w:r w:rsidRPr="00496B0B">
              <w:t>Uitvoeren van Niet-standaard Changes</w:t>
            </w:r>
          </w:p>
        </w:tc>
        <w:tc>
          <w:tcPr>
            <w:tcW w:w="4342" w:type="dxa"/>
            <w:shd w:val="clear" w:color="auto" w:fill="auto"/>
          </w:tcPr>
          <w:p w14:paraId="58C04D63" w14:textId="77777777" w:rsidR="00477DB2" w:rsidRPr="00496B0B" w:rsidRDefault="00477DB2" w:rsidP="00C14EF4">
            <w:r w:rsidRPr="00496B0B">
              <w:t>100% binnen gemaakte afspraak (tijd, geld, inspanning, resultaat etc.)</w:t>
            </w:r>
          </w:p>
        </w:tc>
      </w:tr>
    </w:tbl>
    <w:p w14:paraId="02FF3B33" w14:textId="5729F133" w:rsidR="003E1F7F" w:rsidRDefault="006053CA" w:rsidP="003E1F7F">
      <w:pPr>
        <w:pStyle w:val="Kop3"/>
      </w:pPr>
      <w:bookmarkStart w:id="32" w:name="_Toc185507739"/>
      <w:r>
        <w:t>Release Management</w:t>
      </w:r>
      <w:bookmarkEnd w:id="32"/>
    </w:p>
    <w:p w14:paraId="6431E550" w14:textId="78CDF554" w:rsidR="00477DB2" w:rsidRDefault="00477DB2" w:rsidP="00477DB2">
      <w:pPr>
        <w:pStyle w:val="BasistekstSURF"/>
      </w:pPr>
      <w:r w:rsidRPr="00477DB2">
        <w:t>Release management draagt zorg voor het uitrollen van software of hardware die correct, geautoriseerd en (integraal) getest is. Afspraken hierover zijn in detail vastgelegd in het DAP.</w:t>
      </w:r>
    </w:p>
    <w:p w14:paraId="503410E6" w14:textId="77777777" w:rsidR="00023D4D" w:rsidRDefault="00023D4D" w:rsidP="00023D4D">
      <w:pPr>
        <w:pStyle w:val="BasistekstSURF"/>
      </w:pPr>
    </w:p>
    <w:p w14:paraId="59915C82" w14:textId="77777777" w:rsidR="00023D4D" w:rsidRDefault="00023D4D" w:rsidP="00AD1E65">
      <w:pPr>
        <w:pStyle w:val="BasistekstSURF"/>
      </w:pPr>
    </w:p>
    <w:p w14:paraId="1B73E546" w14:textId="7EF3715D" w:rsidR="00AD1E65" w:rsidRDefault="00C933D6" w:rsidP="00AD1E65">
      <w:pPr>
        <w:pStyle w:val="Kop1"/>
      </w:pPr>
      <w:bookmarkStart w:id="33" w:name="_Toc185507740"/>
      <w:r>
        <w:lastRenderedPageBreak/>
        <w:t>Ondertekening</w:t>
      </w:r>
      <w:bookmarkEnd w:id="33"/>
    </w:p>
    <w:tbl>
      <w:tblPr>
        <w:tblW w:w="9301" w:type="dxa"/>
        <w:tblInd w:w="-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00" w:firstRow="0" w:lastRow="0" w:firstColumn="0" w:lastColumn="0" w:noHBand="0" w:noVBand="0"/>
      </w:tblPr>
      <w:tblGrid>
        <w:gridCol w:w="4331"/>
        <w:gridCol w:w="4970"/>
      </w:tblGrid>
      <w:tr w:rsidR="00C933D6" w14:paraId="6D912D2F" w14:textId="77777777" w:rsidTr="00C14EF4">
        <w:trPr>
          <w:trHeight w:val="175"/>
        </w:trPr>
        <w:tc>
          <w:tcPr>
            <w:tcW w:w="4331" w:type="dxa"/>
            <w:tcBorders>
              <w:top w:val="single" w:sz="6" w:space="0" w:color="000000"/>
              <w:left w:val="single" w:sz="6" w:space="0" w:color="000000"/>
              <w:bottom w:val="single" w:sz="6" w:space="0" w:color="000000"/>
              <w:right w:val="single" w:sz="6" w:space="0" w:color="000000"/>
            </w:tcBorders>
            <w:shd w:val="clear" w:color="auto" w:fill="92D050"/>
          </w:tcPr>
          <w:p w14:paraId="624ACAB1" w14:textId="77777777" w:rsidR="00C933D6" w:rsidRDefault="00C933D6" w:rsidP="00C14EF4">
            <w:pPr>
              <w:pStyle w:val="Tabletext"/>
              <w:spacing w:after="0" w:line="240" w:lineRule="auto"/>
              <w:rPr>
                <w:rFonts w:ascii="Verdana" w:hAnsi="Verdana" w:cstheme="minorHAnsi"/>
                <w:b/>
                <w:color w:val="000000" w:themeColor="text1"/>
                <w:sz w:val="18"/>
                <w:szCs w:val="18"/>
              </w:rPr>
            </w:pPr>
            <w:r w:rsidRPr="003922BF">
              <w:rPr>
                <w:rFonts w:ascii="Verdana" w:hAnsi="Verdana" w:cs="Verdana"/>
                <w:b/>
                <w:bCs/>
                <w:sz w:val="18"/>
                <w:szCs w:val="18"/>
                <w:lang w:eastAsia="nl-NL"/>
              </w:rPr>
              <w:t>Voor akkoord</w:t>
            </w:r>
            <w:r w:rsidRPr="00475BCF">
              <w:rPr>
                <w:rFonts w:cs="Verdana"/>
                <w:b/>
                <w:bCs/>
                <w:szCs w:val="18"/>
                <w:lang w:eastAsia="nl-NL"/>
              </w:rPr>
              <w:t> </w:t>
            </w:r>
          </w:p>
        </w:tc>
        <w:tc>
          <w:tcPr>
            <w:tcW w:w="4970" w:type="dxa"/>
            <w:tcBorders>
              <w:top w:val="single" w:sz="6" w:space="0" w:color="000000"/>
              <w:left w:val="single" w:sz="6" w:space="0" w:color="000000"/>
              <w:bottom w:val="single" w:sz="6" w:space="0" w:color="000000"/>
              <w:right w:val="single" w:sz="6" w:space="0" w:color="000000"/>
            </w:tcBorders>
            <w:shd w:val="clear" w:color="auto" w:fill="92D050"/>
          </w:tcPr>
          <w:p w14:paraId="6A4ED6BE" w14:textId="77777777" w:rsidR="00C933D6" w:rsidRDefault="00C933D6" w:rsidP="00C14EF4">
            <w:pPr>
              <w:pStyle w:val="Tabletext"/>
              <w:spacing w:after="0" w:line="240" w:lineRule="auto"/>
              <w:rPr>
                <w:rFonts w:ascii="Verdana" w:hAnsi="Verdana" w:cstheme="minorHAnsi"/>
                <w:b/>
                <w:color w:val="000000" w:themeColor="text1"/>
                <w:sz w:val="18"/>
                <w:szCs w:val="18"/>
              </w:rPr>
            </w:pPr>
          </w:p>
        </w:tc>
      </w:tr>
      <w:tr w:rsidR="00C933D6" w14:paraId="7004A4A2" w14:textId="77777777" w:rsidTr="00C14EF4">
        <w:trPr>
          <w:trHeight w:val="234"/>
        </w:trPr>
        <w:tc>
          <w:tcPr>
            <w:tcW w:w="4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7F4F12" w14:textId="77777777" w:rsidR="00C933D6" w:rsidRPr="003922BF" w:rsidRDefault="00C933D6" w:rsidP="00C14EF4">
            <w:pPr>
              <w:rPr>
                <w:rFonts w:cs="Verdana"/>
                <w:b/>
                <w:bCs/>
              </w:rPr>
            </w:pPr>
            <w:r w:rsidRPr="003922BF">
              <w:rPr>
                <w:rFonts w:cs="Verdana"/>
                <w:b/>
                <w:bCs/>
              </w:rPr>
              <w:t>Opdracht</w:t>
            </w:r>
            <w:r>
              <w:rPr>
                <w:rFonts w:cs="Verdana"/>
                <w:b/>
                <w:bCs/>
              </w:rPr>
              <w:t>g</w:t>
            </w:r>
            <w:r w:rsidRPr="003922BF">
              <w:rPr>
                <w:rFonts w:cs="Verdana"/>
                <w:b/>
                <w:bCs/>
              </w:rPr>
              <w:t>e</w:t>
            </w:r>
            <w:r>
              <w:rPr>
                <w:rFonts w:cs="Verdana"/>
                <w:b/>
                <w:bCs/>
              </w:rPr>
              <w:t>v</w:t>
            </w:r>
            <w:r w:rsidRPr="003922BF">
              <w:rPr>
                <w:rFonts w:cs="Verdana"/>
                <w:b/>
                <w:bCs/>
              </w:rPr>
              <w:t>er </w:t>
            </w:r>
          </w:p>
        </w:tc>
        <w:tc>
          <w:tcPr>
            <w:tcW w:w="4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094E11" w14:textId="77777777" w:rsidR="00C933D6" w:rsidRPr="003922BF" w:rsidRDefault="00C933D6" w:rsidP="00C14EF4">
            <w:pPr>
              <w:rPr>
                <w:rFonts w:cs="Verdana"/>
                <w:b/>
                <w:bCs/>
              </w:rPr>
            </w:pPr>
            <w:r w:rsidRPr="003922BF">
              <w:rPr>
                <w:rFonts w:cs="Verdana"/>
                <w:b/>
                <w:bCs/>
              </w:rPr>
              <w:t>Opdrachtnemer </w:t>
            </w:r>
          </w:p>
        </w:tc>
      </w:tr>
      <w:tr w:rsidR="00C933D6" w14:paraId="4F0398AC" w14:textId="77777777" w:rsidTr="00C14EF4">
        <w:trPr>
          <w:trHeight w:val="6926"/>
        </w:trPr>
        <w:tc>
          <w:tcPr>
            <w:tcW w:w="4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2CDF79" w14:textId="77777777" w:rsidR="00C933D6" w:rsidRPr="00AD65F9" w:rsidRDefault="00C933D6" w:rsidP="00C14EF4">
            <w:pPr>
              <w:widowControl w:val="0"/>
              <w:autoSpaceDE w:val="0"/>
              <w:autoSpaceDN w:val="0"/>
              <w:adjustRightInd w:val="0"/>
              <w:rPr>
                <w:rFonts w:cs="Verdana"/>
              </w:rPr>
            </w:pPr>
            <w:r w:rsidRPr="00AD65F9">
              <w:rPr>
                <w:rFonts w:cs="Verdana"/>
              </w:rPr>
              <w:t>Naam: </w:t>
            </w:r>
          </w:p>
          <w:p w14:paraId="3D861221"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5B72487D"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4A53CEB5" w14:textId="77777777" w:rsidR="00C933D6" w:rsidRPr="00AD65F9" w:rsidRDefault="00C933D6" w:rsidP="00C14EF4">
            <w:pPr>
              <w:widowControl w:val="0"/>
              <w:autoSpaceDE w:val="0"/>
              <w:autoSpaceDN w:val="0"/>
              <w:adjustRightInd w:val="0"/>
              <w:rPr>
                <w:rFonts w:cs="Verdana"/>
              </w:rPr>
            </w:pPr>
            <w:r w:rsidRPr="00AD65F9">
              <w:rPr>
                <w:rFonts w:cs="Verdana"/>
              </w:rPr>
              <w:t>Functie: </w:t>
            </w:r>
          </w:p>
          <w:p w14:paraId="0C2DD3CB"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5522C4A6"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31DEED19" w14:textId="77777777" w:rsidR="00C933D6" w:rsidRPr="00AD65F9" w:rsidRDefault="00C933D6" w:rsidP="00C14EF4">
            <w:pPr>
              <w:widowControl w:val="0"/>
              <w:autoSpaceDE w:val="0"/>
              <w:autoSpaceDN w:val="0"/>
              <w:adjustRightInd w:val="0"/>
              <w:rPr>
                <w:rFonts w:cs="Verdana"/>
              </w:rPr>
            </w:pPr>
            <w:r w:rsidRPr="00AD65F9">
              <w:rPr>
                <w:rFonts w:cs="Verdana"/>
              </w:rPr>
              <w:t>Datum: </w:t>
            </w:r>
          </w:p>
          <w:p w14:paraId="503A94EC" w14:textId="77777777" w:rsidR="00C933D6" w:rsidRPr="00AD65F9" w:rsidRDefault="00C933D6" w:rsidP="00C14EF4">
            <w:pPr>
              <w:widowControl w:val="0"/>
              <w:autoSpaceDE w:val="0"/>
              <w:autoSpaceDN w:val="0"/>
              <w:adjustRightInd w:val="0"/>
              <w:rPr>
                <w:rFonts w:cs="Verdana"/>
              </w:rPr>
            </w:pPr>
          </w:p>
          <w:p w14:paraId="72700E74" w14:textId="77777777" w:rsidR="00C933D6" w:rsidRPr="00AD65F9" w:rsidRDefault="00C933D6" w:rsidP="00C14EF4">
            <w:pPr>
              <w:widowControl w:val="0"/>
              <w:autoSpaceDE w:val="0"/>
              <w:autoSpaceDN w:val="0"/>
              <w:adjustRightInd w:val="0"/>
              <w:rPr>
                <w:rFonts w:cs="Verdana"/>
              </w:rPr>
            </w:pPr>
          </w:p>
          <w:p w14:paraId="4FE7677C" w14:textId="77777777" w:rsidR="00C933D6" w:rsidRPr="00AD65F9" w:rsidRDefault="00C933D6" w:rsidP="00C14EF4">
            <w:pPr>
              <w:widowControl w:val="0"/>
              <w:autoSpaceDE w:val="0"/>
              <w:autoSpaceDN w:val="0"/>
              <w:adjustRightInd w:val="0"/>
              <w:rPr>
                <w:rFonts w:cs="Verdana"/>
              </w:rPr>
            </w:pPr>
            <w:r w:rsidRPr="00AD65F9">
              <w:rPr>
                <w:rFonts w:cs="Verdana"/>
              </w:rPr>
              <w:t xml:space="preserve">Handtekening: </w:t>
            </w:r>
          </w:p>
          <w:p w14:paraId="7B79D6BC"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0C2FF092"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262CD7B3" w14:textId="77777777" w:rsidR="00C933D6" w:rsidRPr="00AD65F9" w:rsidRDefault="00C933D6" w:rsidP="00C14EF4">
            <w:pPr>
              <w:widowControl w:val="0"/>
              <w:autoSpaceDE w:val="0"/>
              <w:autoSpaceDN w:val="0"/>
              <w:adjustRightInd w:val="0"/>
              <w:rPr>
                <w:rFonts w:cs="Verdana"/>
              </w:rPr>
            </w:pPr>
          </w:p>
          <w:p w14:paraId="215BAC85" w14:textId="77777777" w:rsidR="00C933D6" w:rsidRPr="00AD65F9" w:rsidRDefault="00C933D6" w:rsidP="00C14EF4">
            <w:pPr>
              <w:widowControl w:val="0"/>
              <w:autoSpaceDE w:val="0"/>
              <w:autoSpaceDN w:val="0"/>
              <w:adjustRightInd w:val="0"/>
              <w:rPr>
                <w:rFonts w:cs="Verdana"/>
              </w:rPr>
            </w:pPr>
          </w:p>
          <w:p w14:paraId="54F63086" w14:textId="77777777" w:rsidR="00C933D6" w:rsidRPr="00AD65F9" w:rsidRDefault="00C933D6" w:rsidP="00C14EF4">
            <w:pPr>
              <w:widowControl w:val="0"/>
              <w:autoSpaceDE w:val="0"/>
              <w:autoSpaceDN w:val="0"/>
              <w:adjustRightInd w:val="0"/>
              <w:rPr>
                <w:rFonts w:cs="Verdana"/>
              </w:rPr>
            </w:pPr>
          </w:p>
          <w:p w14:paraId="03B06617" w14:textId="77777777" w:rsidR="00C933D6" w:rsidRPr="00AD65F9" w:rsidRDefault="00C933D6" w:rsidP="00C14EF4">
            <w:pPr>
              <w:widowControl w:val="0"/>
              <w:autoSpaceDE w:val="0"/>
              <w:autoSpaceDN w:val="0"/>
              <w:adjustRightInd w:val="0"/>
              <w:rPr>
                <w:rFonts w:cs="Verdana"/>
              </w:rPr>
            </w:pPr>
          </w:p>
          <w:p w14:paraId="214938EE" w14:textId="77777777" w:rsidR="00C933D6" w:rsidRPr="00AD65F9" w:rsidRDefault="00C933D6" w:rsidP="00C14EF4">
            <w:pPr>
              <w:widowControl w:val="0"/>
              <w:autoSpaceDE w:val="0"/>
              <w:autoSpaceDN w:val="0"/>
              <w:adjustRightInd w:val="0"/>
              <w:rPr>
                <w:rFonts w:cs="Verdana"/>
              </w:rPr>
            </w:pPr>
          </w:p>
          <w:p w14:paraId="1119BB43" w14:textId="77777777" w:rsidR="00C933D6" w:rsidRPr="00AD65F9" w:rsidRDefault="00C933D6" w:rsidP="00C14EF4">
            <w:pPr>
              <w:widowControl w:val="0"/>
              <w:autoSpaceDE w:val="0"/>
              <w:autoSpaceDN w:val="0"/>
              <w:adjustRightInd w:val="0"/>
              <w:rPr>
                <w:rFonts w:cs="Verdana"/>
              </w:rPr>
            </w:pPr>
            <w:r w:rsidRPr="00AD65F9">
              <w:rPr>
                <w:rFonts w:cs="Verdana"/>
              </w:rPr>
              <w:t>Reden voor wijziging:</w:t>
            </w:r>
          </w:p>
          <w:p w14:paraId="2331A0AE" w14:textId="77777777" w:rsidR="00C933D6" w:rsidRPr="00AD65F9" w:rsidRDefault="00C933D6" w:rsidP="00C14EF4">
            <w:pPr>
              <w:widowControl w:val="0"/>
              <w:autoSpaceDE w:val="0"/>
              <w:autoSpaceDN w:val="0"/>
              <w:adjustRightInd w:val="0"/>
              <w:rPr>
                <w:rFonts w:cs="Verdana"/>
              </w:rPr>
            </w:pPr>
          </w:p>
          <w:p w14:paraId="41EDF48C" w14:textId="77777777" w:rsidR="00C933D6" w:rsidRPr="005F16D9" w:rsidRDefault="00C933D6" w:rsidP="00C14EF4">
            <w:pPr>
              <w:widowControl w:val="0"/>
              <w:autoSpaceDE w:val="0"/>
              <w:autoSpaceDN w:val="0"/>
              <w:adjustRightInd w:val="0"/>
              <w:rPr>
                <w:rFonts w:cs="Verdana"/>
                <w:lang w:val="en-US"/>
              </w:rPr>
            </w:pPr>
          </w:p>
          <w:p w14:paraId="60CB87AF" w14:textId="77777777" w:rsidR="00C933D6" w:rsidRPr="00104747" w:rsidRDefault="00C933D6" w:rsidP="00C14EF4">
            <w:pPr>
              <w:widowControl w:val="0"/>
              <w:autoSpaceDE w:val="0"/>
              <w:autoSpaceDN w:val="0"/>
              <w:adjustRightInd w:val="0"/>
              <w:rPr>
                <w:rFonts w:cs="Verdana"/>
              </w:rPr>
            </w:pPr>
            <w:proofErr w:type="spellStart"/>
            <w:r w:rsidRPr="0068681F">
              <w:rPr>
                <w:rFonts w:cs="Verdana"/>
                <w:lang w:val="en-US"/>
              </w:rPr>
              <w:t>Akkoord</w:t>
            </w:r>
            <w:proofErr w:type="spellEnd"/>
            <w:r w:rsidRPr="0068681F">
              <w:rPr>
                <w:rFonts w:cs="Verdana"/>
                <w:lang w:val="en-US"/>
              </w:rPr>
              <w:t xml:space="preserve"> </w:t>
            </w:r>
            <w:r w:rsidRPr="005F16D9">
              <w:rPr>
                <w:rFonts w:cs="Verdana"/>
                <w:lang w:val="en-US"/>
              </w:rPr>
              <w:t>Service Level Manager</w:t>
            </w:r>
          </w:p>
          <w:p w14:paraId="7B2122D5" w14:textId="77777777" w:rsidR="00C933D6" w:rsidRPr="00104747" w:rsidRDefault="00C933D6" w:rsidP="00C14EF4">
            <w:pPr>
              <w:widowControl w:val="0"/>
              <w:autoSpaceDE w:val="0"/>
              <w:autoSpaceDN w:val="0"/>
              <w:adjustRightInd w:val="0"/>
              <w:rPr>
                <w:rFonts w:cs="Verdana"/>
              </w:rPr>
            </w:pPr>
          </w:p>
          <w:p w14:paraId="4142328D" w14:textId="77777777" w:rsidR="00C933D6" w:rsidRPr="00104747" w:rsidRDefault="00C933D6" w:rsidP="00C14EF4">
            <w:pPr>
              <w:widowControl w:val="0"/>
              <w:autoSpaceDE w:val="0"/>
              <w:autoSpaceDN w:val="0"/>
              <w:adjustRightInd w:val="0"/>
              <w:rPr>
                <w:rFonts w:cs="Verdana"/>
              </w:rPr>
            </w:pPr>
          </w:p>
          <w:p w14:paraId="239A17BA" w14:textId="77777777" w:rsidR="00C933D6" w:rsidRPr="00104747" w:rsidRDefault="00C933D6" w:rsidP="00C14EF4">
            <w:pPr>
              <w:widowControl w:val="0"/>
              <w:autoSpaceDE w:val="0"/>
              <w:autoSpaceDN w:val="0"/>
              <w:adjustRightInd w:val="0"/>
              <w:rPr>
                <w:rFonts w:cs="Verdana"/>
              </w:rPr>
            </w:pPr>
          </w:p>
          <w:p w14:paraId="698CFF81" w14:textId="77777777" w:rsidR="00C933D6" w:rsidRPr="00104747" w:rsidRDefault="00C933D6" w:rsidP="00C14EF4">
            <w:pPr>
              <w:pStyle w:val="Tabletext"/>
              <w:spacing w:after="0" w:line="240" w:lineRule="auto"/>
              <w:rPr>
                <w:rFonts w:cs="Verdana"/>
                <w:szCs w:val="18"/>
                <w:lang w:eastAsia="nl-NL"/>
              </w:rPr>
            </w:pPr>
            <w:r w:rsidRPr="00104747">
              <w:rPr>
                <w:rFonts w:cs="Verdana"/>
                <w:szCs w:val="18"/>
                <w:lang w:eastAsia="nl-NL"/>
              </w:rPr>
              <w:t> </w:t>
            </w:r>
          </w:p>
          <w:p w14:paraId="6132D5E6" w14:textId="77777777" w:rsidR="00C933D6" w:rsidRPr="00104747" w:rsidRDefault="00C933D6" w:rsidP="00C14EF4">
            <w:pPr>
              <w:pStyle w:val="Tabletext"/>
              <w:spacing w:after="0" w:line="240" w:lineRule="auto"/>
              <w:rPr>
                <w:rFonts w:cs="Verdana"/>
                <w:szCs w:val="18"/>
                <w:lang w:eastAsia="nl-NL"/>
              </w:rPr>
            </w:pPr>
          </w:p>
          <w:p w14:paraId="7644B0D1" w14:textId="77777777" w:rsidR="00C933D6" w:rsidRPr="00104747" w:rsidRDefault="00C933D6" w:rsidP="00C14EF4">
            <w:pPr>
              <w:pStyle w:val="Tabletext"/>
              <w:spacing w:after="0" w:line="240" w:lineRule="auto"/>
              <w:rPr>
                <w:rFonts w:cs="Verdana"/>
                <w:szCs w:val="18"/>
                <w:lang w:eastAsia="nl-NL"/>
              </w:rPr>
            </w:pPr>
          </w:p>
          <w:p w14:paraId="44404114" w14:textId="77777777" w:rsidR="00C933D6" w:rsidRPr="00104747" w:rsidRDefault="00C933D6" w:rsidP="00C14EF4">
            <w:pPr>
              <w:pStyle w:val="Tabletext"/>
              <w:spacing w:after="0" w:line="240" w:lineRule="auto"/>
              <w:rPr>
                <w:rFonts w:cs="Verdana"/>
                <w:szCs w:val="18"/>
                <w:lang w:eastAsia="nl-NL"/>
              </w:rPr>
            </w:pPr>
          </w:p>
        </w:tc>
        <w:tc>
          <w:tcPr>
            <w:tcW w:w="4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0D7F8B" w14:textId="77777777" w:rsidR="00C933D6" w:rsidRPr="00475BCF" w:rsidRDefault="00C933D6" w:rsidP="00C14EF4">
            <w:pPr>
              <w:widowControl w:val="0"/>
              <w:autoSpaceDE w:val="0"/>
              <w:autoSpaceDN w:val="0"/>
              <w:adjustRightInd w:val="0"/>
              <w:rPr>
                <w:rFonts w:cs="Verdana"/>
              </w:rPr>
            </w:pPr>
            <w:r w:rsidRPr="00BC2E9D">
              <w:rPr>
                <w:rFonts w:cs="Verdana"/>
                <w:lang w:val="en-US"/>
              </w:rPr>
              <w:br/>
            </w:r>
            <w:r w:rsidRPr="00475BCF">
              <w:rPr>
                <w:rFonts w:cs="Verdana"/>
              </w:rPr>
              <w:t>Naam: </w:t>
            </w:r>
          </w:p>
          <w:p w14:paraId="50E2EB2F"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2C65554C"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46861BAD" w14:textId="77777777" w:rsidR="00C933D6" w:rsidRPr="00475BCF" w:rsidRDefault="00C933D6" w:rsidP="00C14EF4">
            <w:pPr>
              <w:widowControl w:val="0"/>
              <w:autoSpaceDE w:val="0"/>
              <w:autoSpaceDN w:val="0"/>
              <w:adjustRightInd w:val="0"/>
              <w:rPr>
                <w:rFonts w:cs="Verdana"/>
              </w:rPr>
            </w:pPr>
            <w:r w:rsidRPr="00475BCF">
              <w:rPr>
                <w:rFonts w:cs="Verdana"/>
              </w:rPr>
              <w:t>Functie: </w:t>
            </w:r>
          </w:p>
          <w:p w14:paraId="21E0983D"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403D0E36"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01571459" w14:textId="77777777" w:rsidR="00C933D6" w:rsidRDefault="00C933D6" w:rsidP="00C14EF4">
            <w:pPr>
              <w:widowControl w:val="0"/>
              <w:autoSpaceDE w:val="0"/>
              <w:autoSpaceDN w:val="0"/>
              <w:adjustRightInd w:val="0"/>
              <w:rPr>
                <w:rFonts w:cs="Verdana"/>
              </w:rPr>
            </w:pPr>
            <w:r w:rsidRPr="00475BCF">
              <w:rPr>
                <w:rFonts w:cs="Verdana"/>
              </w:rPr>
              <w:t>Datum: </w:t>
            </w:r>
          </w:p>
          <w:p w14:paraId="04B44EF0" w14:textId="77777777" w:rsidR="00C933D6" w:rsidRDefault="00C933D6" w:rsidP="00C14EF4">
            <w:pPr>
              <w:widowControl w:val="0"/>
              <w:autoSpaceDE w:val="0"/>
              <w:autoSpaceDN w:val="0"/>
              <w:adjustRightInd w:val="0"/>
              <w:rPr>
                <w:rFonts w:cs="Verdana"/>
              </w:rPr>
            </w:pPr>
          </w:p>
          <w:p w14:paraId="1444EDEF" w14:textId="77777777" w:rsidR="00C933D6" w:rsidRDefault="00C933D6" w:rsidP="00C14EF4">
            <w:pPr>
              <w:widowControl w:val="0"/>
              <w:autoSpaceDE w:val="0"/>
              <w:autoSpaceDN w:val="0"/>
              <w:adjustRightInd w:val="0"/>
              <w:rPr>
                <w:rFonts w:cs="Verdana"/>
              </w:rPr>
            </w:pPr>
          </w:p>
          <w:p w14:paraId="3368B744" w14:textId="77777777" w:rsidR="00C933D6" w:rsidRPr="00475BCF" w:rsidRDefault="00C933D6" w:rsidP="00C14EF4">
            <w:pPr>
              <w:widowControl w:val="0"/>
              <w:autoSpaceDE w:val="0"/>
              <w:autoSpaceDN w:val="0"/>
              <w:adjustRightInd w:val="0"/>
              <w:rPr>
                <w:rFonts w:cs="Verdana"/>
              </w:rPr>
            </w:pPr>
            <w:r w:rsidRPr="00475BCF">
              <w:rPr>
                <w:rFonts w:cs="Verdana"/>
              </w:rPr>
              <w:t>Handtekening: </w:t>
            </w:r>
          </w:p>
          <w:p w14:paraId="534B67D5"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0EDB3A73" w14:textId="77777777" w:rsidR="00C933D6" w:rsidRPr="00475BCF" w:rsidRDefault="00C933D6" w:rsidP="00C14EF4">
            <w:pPr>
              <w:widowControl w:val="0"/>
              <w:autoSpaceDE w:val="0"/>
              <w:autoSpaceDN w:val="0"/>
              <w:adjustRightInd w:val="0"/>
              <w:rPr>
                <w:rFonts w:cs="Verdana"/>
              </w:rPr>
            </w:pPr>
          </w:p>
          <w:p w14:paraId="0B5E0467" w14:textId="77777777" w:rsidR="00C933D6" w:rsidRDefault="00C933D6" w:rsidP="00C14EF4">
            <w:pPr>
              <w:widowControl w:val="0"/>
              <w:autoSpaceDE w:val="0"/>
              <w:autoSpaceDN w:val="0"/>
              <w:adjustRightInd w:val="0"/>
              <w:rPr>
                <w:rFonts w:cs="Verdana"/>
              </w:rPr>
            </w:pPr>
            <w:r w:rsidRPr="00475BCF">
              <w:rPr>
                <w:rFonts w:cs="Verdana"/>
              </w:rPr>
              <w:t> </w:t>
            </w:r>
          </w:p>
          <w:p w14:paraId="30DBA6DB" w14:textId="77777777" w:rsidR="00C933D6" w:rsidRDefault="00C933D6" w:rsidP="00C14EF4">
            <w:pPr>
              <w:widowControl w:val="0"/>
              <w:autoSpaceDE w:val="0"/>
              <w:autoSpaceDN w:val="0"/>
              <w:adjustRightInd w:val="0"/>
              <w:rPr>
                <w:rFonts w:cs="Verdana"/>
              </w:rPr>
            </w:pPr>
          </w:p>
          <w:p w14:paraId="759CE550" w14:textId="77777777" w:rsidR="00C933D6" w:rsidRDefault="00C933D6" w:rsidP="00C14EF4">
            <w:pPr>
              <w:widowControl w:val="0"/>
              <w:autoSpaceDE w:val="0"/>
              <w:autoSpaceDN w:val="0"/>
              <w:adjustRightInd w:val="0"/>
              <w:rPr>
                <w:rFonts w:cs="Verdana"/>
              </w:rPr>
            </w:pPr>
          </w:p>
          <w:p w14:paraId="1F163263" w14:textId="77777777" w:rsidR="00C933D6" w:rsidRDefault="00C933D6" w:rsidP="00C14EF4">
            <w:pPr>
              <w:widowControl w:val="0"/>
              <w:autoSpaceDE w:val="0"/>
              <w:autoSpaceDN w:val="0"/>
              <w:adjustRightInd w:val="0"/>
              <w:rPr>
                <w:rFonts w:cs="Verdana"/>
              </w:rPr>
            </w:pPr>
          </w:p>
          <w:p w14:paraId="3197D143" w14:textId="77777777" w:rsidR="00C933D6" w:rsidRDefault="00C933D6" w:rsidP="00C14EF4">
            <w:pPr>
              <w:widowControl w:val="0"/>
              <w:autoSpaceDE w:val="0"/>
              <w:autoSpaceDN w:val="0"/>
              <w:adjustRightInd w:val="0"/>
              <w:rPr>
                <w:rFonts w:cs="Verdana"/>
              </w:rPr>
            </w:pPr>
          </w:p>
          <w:p w14:paraId="2843D441" w14:textId="77777777" w:rsidR="00C933D6" w:rsidRDefault="00C933D6" w:rsidP="00C14EF4">
            <w:pPr>
              <w:widowControl w:val="0"/>
              <w:autoSpaceDE w:val="0"/>
              <w:autoSpaceDN w:val="0"/>
              <w:adjustRightInd w:val="0"/>
              <w:rPr>
                <w:rFonts w:cs="Verdana"/>
              </w:rPr>
            </w:pPr>
          </w:p>
          <w:p w14:paraId="4D327E14" w14:textId="77777777" w:rsidR="00C933D6" w:rsidRDefault="00C933D6" w:rsidP="00C14EF4">
            <w:pPr>
              <w:widowControl w:val="0"/>
              <w:autoSpaceDE w:val="0"/>
              <w:autoSpaceDN w:val="0"/>
              <w:adjustRightInd w:val="0"/>
              <w:rPr>
                <w:rFonts w:cs="Verdana"/>
              </w:rPr>
            </w:pPr>
          </w:p>
          <w:p w14:paraId="251BB583" w14:textId="77777777" w:rsidR="00C933D6" w:rsidRDefault="00C933D6" w:rsidP="00C14EF4">
            <w:pPr>
              <w:widowControl w:val="0"/>
              <w:autoSpaceDE w:val="0"/>
              <w:autoSpaceDN w:val="0"/>
              <w:adjustRightInd w:val="0"/>
              <w:rPr>
                <w:rFonts w:cs="Verdana"/>
              </w:rPr>
            </w:pPr>
          </w:p>
          <w:p w14:paraId="330F19D0" w14:textId="77777777" w:rsidR="00C933D6" w:rsidRDefault="00C933D6" w:rsidP="00C14EF4">
            <w:pPr>
              <w:widowControl w:val="0"/>
              <w:autoSpaceDE w:val="0"/>
              <w:autoSpaceDN w:val="0"/>
              <w:adjustRightInd w:val="0"/>
              <w:rPr>
                <w:rFonts w:cs="Verdana"/>
              </w:rPr>
            </w:pPr>
          </w:p>
          <w:p w14:paraId="655E1561" w14:textId="77777777" w:rsidR="00C933D6" w:rsidRDefault="00C933D6" w:rsidP="00C14EF4">
            <w:pPr>
              <w:widowControl w:val="0"/>
              <w:autoSpaceDE w:val="0"/>
              <w:autoSpaceDN w:val="0"/>
              <w:adjustRightInd w:val="0"/>
              <w:rPr>
                <w:rFonts w:cs="Verdana"/>
              </w:rPr>
            </w:pPr>
          </w:p>
          <w:p w14:paraId="65671BC1" w14:textId="77777777" w:rsidR="00C933D6" w:rsidRDefault="00C933D6" w:rsidP="00C14EF4">
            <w:pPr>
              <w:widowControl w:val="0"/>
              <w:autoSpaceDE w:val="0"/>
              <w:autoSpaceDN w:val="0"/>
              <w:adjustRightInd w:val="0"/>
              <w:rPr>
                <w:rFonts w:cs="Verdana"/>
              </w:rPr>
            </w:pPr>
          </w:p>
          <w:p w14:paraId="3FA09C12" w14:textId="77777777" w:rsidR="00C933D6" w:rsidRDefault="00C933D6" w:rsidP="00C14EF4">
            <w:pPr>
              <w:widowControl w:val="0"/>
              <w:autoSpaceDE w:val="0"/>
              <w:autoSpaceDN w:val="0"/>
              <w:adjustRightInd w:val="0"/>
              <w:rPr>
                <w:rFonts w:cs="Verdana"/>
              </w:rPr>
            </w:pPr>
          </w:p>
          <w:p w14:paraId="0F903A08" w14:textId="77777777" w:rsidR="00C933D6" w:rsidRDefault="00C933D6" w:rsidP="00C14EF4">
            <w:pPr>
              <w:widowControl w:val="0"/>
              <w:autoSpaceDE w:val="0"/>
              <w:autoSpaceDN w:val="0"/>
              <w:adjustRightInd w:val="0"/>
              <w:rPr>
                <w:rFonts w:cs="Verdana"/>
              </w:rPr>
            </w:pPr>
          </w:p>
          <w:p w14:paraId="2B0EF011" w14:textId="77777777" w:rsidR="00C933D6" w:rsidRPr="00475BCF" w:rsidRDefault="00C933D6" w:rsidP="00C14EF4">
            <w:pPr>
              <w:widowControl w:val="0"/>
              <w:autoSpaceDE w:val="0"/>
              <w:autoSpaceDN w:val="0"/>
              <w:adjustRightInd w:val="0"/>
              <w:rPr>
                <w:rFonts w:cs="Verdana"/>
              </w:rPr>
            </w:pPr>
          </w:p>
          <w:p w14:paraId="771C87A0"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1C8C01F5"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4233DF02"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5AFF22BF"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08E4DD1F" w14:textId="77777777" w:rsidR="00C933D6" w:rsidRPr="00475BCF" w:rsidRDefault="00C933D6" w:rsidP="00C14EF4">
            <w:pPr>
              <w:rPr>
                <w:rFonts w:cs="Verdana"/>
              </w:rPr>
            </w:pPr>
            <w:r w:rsidRPr="00475BCF">
              <w:rPr>
                <w:rFonts w:cs="Verdana"/>
              </w:rPr>
              <w:t> </w:t>
            </w:r>
          </w:p>
        </w:tc>
      </w:tr>
    </w:tbl>
    <w:p w14:paraId="2B1FFAFC" w14:textId="77777777" w:rsidR="00C933D6" w:rsidRDefault="00C933D6" w:rsidP="00C933D6">
      <w:pPr>
        <w:pStyle w:val="BasistekstSURF"/>
      </w:pPr>
    </w:p>
    <w:p w14:paraId="43681D15" w14:textId="77777777" w:rsidR="00AD1E65" w:rsidRDefault="00AD1E65" w:rsidP="00AD1E65">
      <w:pPr>
        <w:pStyle w:val="BasistekstSURF"/>
      </w:pPr>
    </w:p>
    <w:p w14:paraId="3B8F0797" w14:textId="4954C1CA" w:rsidR="00AD1E65" w:rsidRDefault="00C933D6" w:rsidP="00AD1E65">
      <w:pPr>
        <w:pStyle w:val="Kop1"/>
      </w:pPr>
      <w:bookmarkStart w:id="34" w:name="_Toc185507741"/>
      <w:r>
        <w:lastRenderedPageBreak/>
        <w:t>Begrippenlijst</w:t>
      </w:r>
      <w:bookmarkEnd w:id="34"/>
    </w:p>
    <w:tbl>
      <w:tblPr>
        <w:tblW w:w="9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A0" w:firstRow="1" w:lastRow="0" w:firstColumn="1" w:lastColumn="0" w:noHBand="0" w:noVBand="0"/>
      </w:tblPr>
      <w:tblGrid>
        <w:gridCol w:w="2080"/>
        <w:gridCol w:w="7529"/>
      </w:tblGrid>
      <w:tr w:rsidR="00C933D6" w:rsidRPr="00737F4E" w14:paraId="66828C1C"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92D050"/>
          </w:tcPr>
          <w:p w14:paraId="159A4EB9" w14:textId="77777777" w:rsidR="00C933D6" w:rsidRPr="00B07EA8" w:rsidRDefault="00C933D6" w:rsidP="00C14EF4">
            <w:pPr>
              <w:rPr>
                <w:rFonts w:eastAsia="MS Mincho"/>
                <w:b/>
                <w:bCs/>
              </w:rPr>
            </w:pPr>
            <w:r w:rsidRPr="00B07EA8">
              <w:rPr>
                <w:rFonts w:eastAsia="MS Mincho"/>
                <w:b/>
                <w:bCs/>
              </w:rPr>
              <w:t>Begrip</w:t>
            </w:r>
          </w:p>
        </w:tc>
        <w:tc>
          <w:tcPr>
            <w:tcW w:w="7529" w:type="dxa"/>
            <w:tcBorders>
              <w:top w:val="single" w:sz="6" w:space="0" w:color="000000"/>
              <w:left w:val="single" w:sz="6" w:space="0" w:color="000000"/>
              <w:bottom w:val="single" w:sz="6" w:space="0" w:color="000000"/>
              <w:right w:val="single" w:sz="6" w:space="0" w:color="000000"/>
            </w:tcBorders>
            <w:shd w:val="clear" w:color="auto" w:fill="92D050"/>
          </w:tcPr>
          <w:p w14:paraId="5BCACE72" w14:textId="77777777" w:rsidR="00C933D6" w:rsidRPr="00B07EA8" w:rsidRDefault="00C933D6" w:rsidP="00C14EF4">
            <w:pPr>
              <w:rPr>
                <w:rFonts w:eastAsia="MS Mincho"/>
                <w:b/>
                <w:bCs/>
              </w:rPr>
            </w:pPr>
            <w:r w:rsidRPr="00B07EA8">
              <w:rPr>
                <w:rFonts w:eastAsia="MS Mincho"/>
                <w:b/>
                <w:bCs/>
              </w:rPr>
              <w:t>Beschrijving/definitie</w:t>
            </w:r>
          </w:p>
          <w:p w14:paraId="0E5ED0F2" w14:textId="77777777" w:rsidR="00C933D6" w:rsidRPr="00B07EA8" w:rsidRDefault="00C933D6" w:rsidP="00C14EF4">
            <w:pPr>
              <w:rPr>
                <w:rFonts w:eastAsia="MS Mincho"/>
                <w:b/>
                <w:bCs/>
              </w:rPr>
            </w:pPr>
          </w:p>
        </w:tc>
      </w:tr>
      <w:tr w:rsidR="00C933D6" w:rsidRPr="008020DC" w14:paraId="75731395" w14:textId="77777777" w:rsidTr="00C14EF4">
        <w:trPr>
          <w:trHeight w:val="498"/>
        </w:trPr>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945F0DA" w14:textId="77777777" w:rsidR="00C933D6" w:rsidRPr="00B07EA8" w:rsidRDefault="00C933D6" w:rsidP="00C14EF4">
            <w:pPr>
              <w:rPr>
                <w:rFonts w:eastAsia="MS Mincho"/>
              </w:rPr>
            </w:pPr>
            <w:r w:rsidRPr="00B07EA8">
              <w:rPr>
                <w:rFonts w:eastAsia="MS Mincho"/>
              </w:rPr>
              <w:t xml:space="preserve">Beschikbaarheid </w:t>
            </w:r>
          </w:p>
          <w:p w14:paraId="4B35BD80" w14:textId="77777777" w:rsidR="00C933D6" w:rsidRPr="00B07EA8" w:rsidRDefault="00C933D6" w:rsidP="00C14EF4">
            <w:pPr>
              <w:rPr>
                <w:rFonts w:eastAsia="MS Mincho"/>
              </w:rPr>
            </w:pP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67B3BD53" w14:textId="77777777" w:rsidR="00C933D6" w:rsidRPr="00B07EA8" w:rsidRDefault="00C933D6" w:rsidP="00C14EF4">
            <w:pPr>
              <w:rPr>
                <w:rFonts w:eastAsia="MS Mincho" w:cs="Arial"/>
              </w:rPr>
            </w:pPr>
            <w:r w:rsidRPr="00B07EA8">
              <w:rPr>
                <w:rFonts w:cs="Arial"/>
                <w:color w:val="222222"/>
                <w:shd w:val="clear" w:color="auto" w:fill="FFFFFF"/>
              </w:rPr>
              <w:t>Beschikbaarheid geeft aan in hoeverre een ICT-dienst, systeem of component toegankelijk is voor de geautoriseerde gebruikers. </w:t>
            </w:r>
          </w:p>
        </w:tc>
      </w:tr>
      <w:tr w:rsidR="00C933D6" w:rsidRPr="008020DC" w14:paraId="394B92A3"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5AC333B0" w14:textId="77777777" w:rsidR="00C933D6" w:rsidRPr="00734102" w:rsidRDefault="00C933D6" w:rsidP="00C14EF4">
            <w:r w:rsidRPr="00734102">
              <w:t>Change</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0DA2CAD2" w14:textId="77777777" w:rsidR="00C933D6" w:rsidRPr="00734102" w:rsidRDefault="00C933D6" w:rsidP="00C14EF4">
            <w:r w:rsidRPr="00734102">
              <w:t>Elke aanpassing, toevoeging of verwijdering op de beheerde IT-diensten. Changes worden onderverdeeld in Standaard Changes en Niet-standaard Changes.</w:t>
            </w:r>
          </w:p>
        </w:tc>
      </w:tr>
      <w:tr w:rsidR="00C933D6" w:rsidRPr="00AA080A" w14:paraId="5A547D9B"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23454179" w14:textId="77777777" w:rsidR="00C933D6" w:rsidRPr="00734102" w:rsidRDefault="00C933D6" w:rsidP="00C14EF4">
            <w:r w:rsidRPr="00734102">
              <w:t>Change Management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32ED72A9" w14:textId="77777777" w:rsidR="00C933D6" w:rsidRPr="00734102" w:rsidRDefault="00C933D6" w:rsidP="00C14EF4">
            <w:r w:rsidRPr="00734102">
              <w:rPr>
                <w:rFonts w:cs="Arial"/>
                <w:color w:val="2B3141"/>
              </w:rPr>
              <w:t>Change management is het proces dat op een gestructureerde wijze changes plant, uitvoert en documenteert.</w:t>
            </w:r>
          </w:p>
        </w:tc>
      </w:tr>
      <w:tr w:rsidR="00C933D6" w:rsidRPr="00AA080A" w14:paraId="3E7BEA80"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766396B2" w14:textId="77777777" w:rsidR="00C933D6" w:rsidRPr="00734102" w:rsidRDefault="00C933D6" w:rsidP="00C14EF4">
            <w:r>
              <w:t xml:space="preserve">Change </w:t>
            </w:r>
            <w:proofErr w:type="spellStart"/>
            <w:r>
              <w:t>Request</w:t>
            </w:r>
            <w:proofErr w:type="spellEnd"/>
            <w:r>
              <w:t xml:space="preserve">/ </w:t>
            </w:r>
            <w:proofErr w:type="spellStart"/>
            <w:r>
              <w:t>RfC</w:t>
            </w:r>
            <w:proofErr w:type="spellEnd"/>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65992060" w14:textId="77777777" w:rsidR="00C933D6" w:rsidRPr="00734102" w:rsidRDefault="00C933D6" w:rsidP="00C14EF4">
            <w:pPr>
              <w:rPr>
                <w:rFonts w:cs="Arial"/>
                <w:color w:val="2B3141"/>
              </w:rPr>
            </w:pPr>
            <w:r>
              <w:rPr>
                <w:rFonts w:cs="Arial"/>
                <w:color w:val="2B3141"/>
              </w:rPr>
              <w:t>Een verzoek tot Wijziging.</w:t>
            </w:r>
          </w:p>
        </w:tc>
      </w:tr>
      <w:tr w:rsidR="00C933D6" w:rsidRPr="00AA080A" w14:paraId="573BECFF"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2E0125C" w14:textId="77777777" w:rsidR="00C933D6" w:rsidRPr="00734102" w:rsidRDefault="00C933D6" w:rsidP="00C14EF4">
            <w:pPr>
              <w:rPr>
                <w:rFonts w:eastAsia="MS Mincho"/>
              </w:rPr>
            </w:pPr>
            <w:r w:rsidRPr="00734102">
              <w:rPr>
                <w:rFonts w:eastAsia="MS Mincho"/>
              </w:rPr>
              <w:t>DAP</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592D0F70" w14:textId="77777777" w:rsidR="00C933D6" w:rsidRPr="00734102" w:rsidRDefault="00C933D6" w:rsidP="00C14EF4">
            <w:pPr>
              <w:rPr>
                <w:spacing w:val="-5"/>
              </w:rPr>
            </w:pPr>
            <w:r w:rsidRPr="00734102">
              <w:rPr>
                <w:rFonts w:eastAsia="MS Mincho"/>
              </w:rPr>
              <w:t xml:space="preserve">Dossier Afspraken en Procedures. </w:t>
            </w:r>
            <w:r w:rsidRPr="00734102">
              <w:rPr>
                <w:spacing w:val="-5"/>
              </w:rPr>
              <w:t xml:space="preserve">Het document waarin afspraken en procedures tussen Opdrachtgever en Opdrachtnemer zijn vastgelegd met betrekking tot de </w:t>
            </w:r>
          </w:p>
          <w:p w14:paraId="30B6287C" w14:textId="77777777" w:rsidR="00C933D6" w:rsidRPr="00734102" w:rsidRDefault="00C933D6" w:rsidP="00C14EF4">
            <w:pPr>
              <w:rPr>
                <w:rFonts w:eastAsia="MS Mincho"/>
              </w:rPr>
            </w:pPr>
            <w:r w:rsidRPr="00734102">
              <w:rPr>
                <w:spacing w:val="-5"/>
              </w:rPr>
              <w:t>Leveringen en/of Dienstverlening.</w:t>
            </w:r>
          </w:p>
        </w:tc>
      </w:tr>
      <w:tr w:rsidR="00C933D6" w:rsidRPr="00AA080A" w14:paraId="238F2651" w14:textId="77777777" w:rsidTr="00C14EF4">
        <w:trPr>
          <w:trHeight w:val="457"/>
        </w:trPr>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0FFC535" w14:textId="77777777" w:rsidR="00C933D6" w:rsidRPr="00734102" w:rsidRDefault="00C933D6" w:rsidP="00C14EF4">
            <w:pPr>
              <w:rPr>
                <w:rFonts w:eastAsia="MS Mincho"/>
              </w:rPr>
            </w:pPr>
            <w:r w:rsidRPr="00734102">
              <w:rPr>
                <w:rFonts w:eastAsia="MS Mincho"/>
              </w:rPr>
              <w:t>Escalatie</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5F3D6289" w14:textId="77777777" w:rsidR="00C933D6" w:rsidRDefault="00C933D6" w:rsidP="00C14EF4">
            <w:pPr>
              <w:rPr>
                <w:rFonts w:eastAsia="MS Mincho"/>
              </w:rPr>
            </w:pPr>
            <w:r w:rsidRPr="0032497F">
              <w:t xml:space="preserve">Er is sprake van een Escalatie bij het overschrijden van de afgesproken Service Levels of een </w:t>
            </w:r>
            <w:r>
              <w:t>Incident</w:t>
            </w:r>
            <w:r w:rsidRPr="0032497F">
              <w:t xml:space="preserve"> met Prioriteit 1</w:t>
            </w:r>
            <w:r>
              <w:t xml:space="preserve"> of 2</w:t>
            </w:r>
            <w:r w:rsidRPr="0032497F">
              <w:t xml:space="preserve">. Bij Prioriteit </w:t>
            </w:r>
            <w:r>
              <w:t>3 of 4</w:t>
            </w:r>
            <w:r w:rsidRPr="0032497F">
              <w:t xml:space="preserve"> kan ook geëscaleerd worden indien Opdrachtgever dat nodig acht.</w:t>
            </w:r>
          </w:p>
          <w:p w14:paraId="50FA0B45" w14:textId="77777777" w:rsidR="00C933D6" w:rsidRPr="00734102" w:rsidRDefault="00C933D6" w:rsidP="00C14EF4">
            <w:pPr>
              <w:rPr>
                <w:rFonts w:eastAsia="MS Mincho"/>
              </w:rPr>
            </w:pPr>
            <w:r w:rsidRPr="00734102">
              <w:rPr>
                <w:rFonts w:eastAsia="MS Mincho"/>
              </w:rPr>
              <w:t xml:space="preserve">Er is </w:t>
            </w:r>
            <w:r>
              <w:rPr>
                <w:rFonts w:eastAsia="MS Mincho"/>
              </w:rPr>
              <w:t xml:space="preserve">ook </w:t>
            </w:r>
            <w:r w:rsidRPr="00734102">
              <w:rPr>
                <w:rFonts w:eastAsia="MS Mincho"/>
              </w:rPr>
              <w:t xml:space="preserve">sprake van </w:t>
            </w:r>
            <w:r>
              <w:rPr>
                <w:rFonts w:eastAsia="MS Mincho"/>
              </w:rPr>
              <w:t>een E</w:t>
            </w:r>
            <w:r w:rsidRPr="00734102">
              <w:rPr>
                <w:rFonts w:eastAsia="MS Mincho"/>
              </w:rPr>
              <w:t xml:space="preserve">scalatie </w:t>
            </w:r>
            <w:r>
              <w:rPr>
                <w:rFonts w:eastAsia="MS Mincho"/>
              </w:rPr>
              <w:t>als Opdrachtgever en Opdrachtnemer geen overeenstemming bereiken over de toekenning van een prioriteit aan een Incident.</w:t>
            </w:r>
          </w:p>
        </w:tc>
      </w:tr>
      <w:tr w:rsidR="00C933D6" w:rsidRPr="00AA080A" w14:paraId="1B76512E"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45BDB982" w14:textId="77777777" w:rsidR="00C933D6" w:rsidRPr="00734102" w:rsidRDefault="00C933D6" w:rsidP="00C14EF4">
            <w:pPr>
              <w:rPr>
                <w:rFonts w:eastAsia="MS Mincho"/>
              </w:rPr>
            </w:pPr>
            <w:r w:rsidRPr="00734102">
              <w:rPr>
                <w:rFonts w:eastAsia="MS Mincho"/>
              </w:rPr>
              <w:t>Event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1A828007" w14:textId="77777777" w:rsidR="00C933D6" w:rsidRPr="00734102" w:rsidRDefault="00C933D6" w:rsidP="00C14EF4">
            <w:pPr>
              <w:rPr>
                <w:rFonts w:eastAsia="MS Mincho"/>
              </w:rPr>
            </w:pPr>
            <w:r w:rsidRPr="00734102">
              <w:rPr>
                <w:rFonts w:eastAsia="MS Mincho"/>
              </w:rPr>
              <w:t xml:space="preserve">Een waarschuwing uit de Monitoring tool, dat tot een geregistreerd </w:t>
            </w:r>
            <w:r>
              <w:rPr>
                <w:rFonts w:eastAsia="MS Mincho"/>
              </w:rPr>
              <w:t>Incident</w:t>
            </w:r>
            <w:r w:rsidRPr="00734102">
              <w:rPr>
                <w:rFonts w:eastAsia="MS Mincho"/>
              </w:rPr>
              <w:t xml:space="preserve"> kan leiden.</w:t>
            </w:r>
          </w:p>
        </w:tc>
      </w:tr>
      <w:tr w:rsidR="00C933D6" w:rsidRPr="00AA080A" w14:paraId="08A13D49"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251513E0" w14:textId="77777777" w:rsidR="00C933D6" w:rsidRPr="00734102" w:rsidRDefault="00C933D6" w:rsidP="00C14EF4">
            <w:pPr>
              <w:rPr>
                <w:rFonts w:eastAsia="MS Mincho"/>
              </w:rPr>
            </w:pPr>
            <w:r>
              <w:rPr>
                <w:rFonts w:eastAsia="MS Mincho"/>
              </w:rPr>
              <w:t>Incident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34E32222" w14:textId="0D8A4DE7" w:rsidR="00C933D6" w:rsidRPr="00C933D6" w:rsidRDefault="00C933D6" w:rsidP="00C14EF4">
            <w:r w:rsidRPr="002A32B4">
              <w:t>Een verstoring van de afgesproken dienstverlening</w:t>
            </w:r>
            <w:r>
              <w:t xml:space="preserve"> (Storing)</w:t>
            </w:r>
            <w:r w:rsidRPr="002A32B4">
              <w:t>/het overeengekomen serviceniveau van de dienstverlening</w:t>
            </w:r>
            <w:r>
              <w:t xml:space="preserve"> of een vraag</w:t>
            </w:r>
            <w:r w:rsidRPr="002A32B4">
              <w:t>.</w:t>
            </w:r>
          </w:p>
        </w:tc>
      </w:tr>
      <w:tr w:rsidR="00C933D6" w:rsidRPr="00AA080A" w14:paraId="0CEAA836"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2CB8BF36" w14:textId="77777777" w:rsidR="00C933D6" w:rsidRPr="00734102" w:rsidRDefault="00C933D6" w:rsidP="00C14EF4">
            <w:pPr>
              <w:rPr>
                <w:rFonts w:eastAsia="MS Mincho"/>
              </w:rPr>
            </w:pPr>
            <w:r>
              <w:rPr>
                <w:rFonts w:eastAsia="MS Mincho"/>
              </w:rPr>
              <w:t>Incident</w:t>
            </w:r>
            <w:r w:rsidRPr="00734102">
              <w:rPr>
                <w:rFonts w:eastAsia="MS Mincho"/>
              </w:rPr>
              <w:t xml:space="preserve"> Management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468C3C1B" w14:textId="77777777" w:rsidR="00C933D6" w:rsidRPr="00734102" w:rsidRDefault="00C933D6" w:rsidP="00C14EF4">
            <w:pPr>
              <w:rPr>
                <w:rFonts w:eastAsia="MS Mincho" w:cs="Arial"/>
              </w:rPr>
            </w:pPr>
            <w:r w:rsidRPr="002A32B4">
              <w:rPr>
                <w:rFonts w:eastAsia="MS Mincho"/>
              </w:rPr>
              <w:t xml:space="preserve">Het proces </w:t>
            </w:r>
            <w:r>
              <w:rPr>
                <w:rFonts w:eastAsia="MS Mincho"/>
              </w:rPr>
              <w:t>Incident</w:t>
            </w:r>
            <w:r w:rsidRPr="002A32B4">
              <w:rPr>
                <w:rFonts w:eastAsia="MS Mincho"/>
              </w:rPr>
              <w:t xml:space="preserve"> Management is gericht op afhandeling van vragen over en verstoringen in de </w:t>
            </w:r>
            <w:r>
              <w:rPr>
                <w:rFonts w:eastAsia="MS Mincho"/>
              </w:rPr>
              <w:t>d</w:t>
            </w:r>
            <w:r w:rsidRPr="002A32B4">
              <w:rPr>
                <w:rFonts w:eastAsia="MS Mincho"/>
              </w:rPr>
              <w:t xml:space="preserve">ienstverlening en draagt daarmee bij aan de continuïteit van de </w:t>
            </w:r>
            <w:r>
              <w:rPr>
                <w:rFonts w:eastAsia="MS Mincho"/>
              </w:rPr>
              <w:t>d</w:t>
            </w:r>
            <w:r w:rsidRPr="002A32B4">
              <w:rPr>
                <w:rFonts w:eastAsia="MS Mincho"/>
              </w:rPr>
              <w:t>ienstverlening</w:t>
            </w:r>
            <w:r>
              <w:rPr>
                <w:rFonts w:eastAsia="MS Mincho"/>
              </w:rPr>
              <w:t xml:space="preserve"> door Opdrachtnemer</w:t>
            </w:r>
            <w:r w:rsidRPr="002A32B4">
              <w:rPr>
                <w:rFonts w:eastAsia="MS Mincho" w:cs="Arial"/>
              </w:rPr>
              <w:t>.</w:t>
            </w:r>
          </w:p>
        </w:tc>
      </w:tr>
      <w:tr w:rsidR="00C933D6" w:rsidRPr="00AA080A" w14:paraId="05CEEA4C"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2143CF46" w14:textId="77777777" w:rsidR="00C933D6" w:rsidRPr="00734102" w:rsidRDefault="00C933D6" w:rsidP="00C14EF4">
            <w:pPr>
              <w:rPr>
                <w:rFonts w:eastAsia="MS Mincho" w:cs="Arial"/>
              </w:rPr>
            </w:pPr>
            <w:r w:rsidRPr="00734102">
              <w:rPr>
                <w:rFonts w:eastAsia="MS Mincho"/>
              </w:rPr>
              <w:t>KPI</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417377FD" w14:textId="77777777" w:rsidR="00C933D6" w:rsidRPr="00734102" w:rsidRDefault="00C933D6" w:rsidP="00C14EF4">
            <w:pPr>
              <w:rPr>
                <w:rFonts w:eastAsia="MS Mincho" w:cs="Arial"/>
              </w:rPr>
            </w:pPr>
            <w:r w:rsidRPr="00734102">
              <w:rPr>
                <w:spacing w:val="-5"/>
              </w:rPr>
              <w:t xml:space="preserve">Kritieke Prestatie Indicator waarmee Opdrachtgever meet of de doelstellingen die Opdrachtgever aan Opdrachtnemer stelt, </w:t>
            </w:r>
            <w:r>
              <w:rPr>
                <w:spacing w:val="-5"/>
              </w:rPr>
              <w:t>zijn</w:t>
            </w:r>
            <w:r w:rsidRPr="00734102">
              <w:rPr>
                <w:spacing w:val="-5"/>
              </w:rPr>
              <w:t xml:space="preserve"> behaald en welke </w:t>
            </w:r>
            <w:r>
              <w:rPr>
                <w:spacing w:val="-5"/>
              </w:rPr>
              <w:t>zijn</w:t>
            </w:r>
            <w:r w:rsidRPr="00734102">
              <w:rPr>
                <w:spacing w:val="-5"/>
              </w:rPr>
              <w:t xml:space="preserve"> opgenomen in de SLA.</w:t>
            </w:r>
            <w:r w:rsidRPr="00734102">
              <w:rPr>
                <w:rFonts w:cs="Arial"/>
                <w:highlight w:val="green"/>
              </w:rPr>
              <w:t xml:space="preserve"> </w:t>
            </w:r>
          </w:p>
        </w:tc>
      </w:tr>
      <w:tr w:rsidR="00C933D6" w:rsidRPr="00AA080A" w14:paraId="1E1CADFF"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6DFF20BA" w14:textId="77777777" w:rsidR="00C933D6" w:rsidRPr="00734102" w:rsidRDefault="00C933D6" w:rsidP="00C14EF4">
            <w:pPr>
              <w:rPr>
                <w:rFonts w:eastAsia="MS Mincho"/>
              </w:rPr>
            </w:pPr>
            <w:r w:rsidRPr="00734102">
              <w:rPr>
                <w:rFonts w:eastAsia="MS Mincho"/>
              </w:rPr>
              <w:t>Levering</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6F976578" w14:textId="77777777" w:rsidR="00C933D6" w:rsidRPr="00734102" w:rsidRDefault="00C933D6" w:rsidP="00C14EF4">
            <w:pPr>
              <w:rPr>
                <w:rFonts w:eastAsia="MS Mincho"/>
              </w:rPr>
            </w:pPr>
            <w:r w:rsidRPr="00734102">
              <w:rPr>
                <w:spacing w:val="-5"/>
              </w:rPr>
              <w:t xml:space="preserve">De levering van de (sub)producten als beschreven in de Offerteaanvraag, het </w:t>
            </w:r>
            <w:proofErr w:type="spellStart"/>
            <w:r w:rsidRPr="00734102">
              <w:rPr>
                <w:spacing w:val="-5"/>
              </w:rPr>
              <w:t>PvE</w:t>
            </w:r>
            <w:proofErr w:type="spellEnd"/>
            <w:r w:rsidRPr="00734102">
              <w:rPr>
                <w:spacing w:val="-5"/>
              </w:rPr>
              <w:t>, de SLA en het DAP.</w:t>
            </w:r>
          </w:p>
        </w:tc>
      </w:tr>
      <w:tr w:rsidR="00C933D6" w:rsidRPr="00AA080A" w14:paraId="4C1D3B6D"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4D4BDDC9" w14:textId="77777777" w:rsidR="00C933D6" w:rsidRPr="00AF02D0" w:rsidRDefault="00C933D6" w:rsidP="00C14EF4">
            <w:pPr>
              <w:rPr>
                <w:rFonts w:eastAsia="MS Mincho"/>
                <w:bCs/>
              </w:rPr>
            </w:pPr>
            <w:r w:rsidRPr="00AF02D0">
              <w:rPr>
                <w:rFonts w:eastAsia="MS Mincho"/>
                <w:bCs/>
              </w:rPr>
              <w:t>Major Incident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72EB68B7" w14:textId="0DDB48E6" w:rsidR="00C933D6" w:rsidRPr="00C933D6" w:rsidRDefault="00C933D6" w:rsidP="00C14EF4">
            <w:pPr>
              <w:rPr>
                <w:rFonts w:eastAsia="MS Mincho"/>
              </w:rPr>
            </w:pPr>
            <w:r w:rsidRPr="002A32B4">
              <w:rPr>
                <w:rFonts w:eastAsia="MS Mincho"/>
              </w:rPr>
              <w:t>Door calamiteit veroorzaakte Storing op de dienstverlening. De volledige dienstverlening is verstoord of is niet beschikbaar.</w:t>
            </w:r>
          </w:p>
        </w:tc>
      </w:tr>
      <w:tr w:rsidR="00C933D6" w:rsidRPr="00AA080A" w14:paraId="5B3F9728"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187DA3AF" w14:textId="77777777" w:rsidR="00C933D6" w:rsidRPr="00AF02D0" w:rsidRDefault="00C933D6" w:rsidP="00C14EF4">
            <w:pPr>
              <w:rPr>
                <w:rFonts w:eastAsia="MS Mincho"/>
                <w:bCs/>
              </w:rPr>
            </w:pPr>
            <w:r w:rsidRPr="00AF02D0">
              <w:rPr>
                <w:rFonts w:eastAsia="MS Mincho"/>
                <w:bCs/>
              </w:rPr>
              <w:t>Malus</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26FD374F" w14:textId="77777777" w:rsidR="00C933D6" w:rsidRPr="002A32B4" w:rsidRDefault="00C933D6" w:rsidP="00C14EF4">
            <w:pPr>
              <w:rPr>
                <w:rFonts w:eastAsia="MS Mincho"/>
              </w:rPr>
            </w:pPr>
            <w:r w:rsidRPr="002A32B4">
              <w:rPr>
                <w:rFonts w:eastAsia="MS Mincho"/>
              </w:rPr>
              <w:t xml:space="preserve">De boete die van toepassing is bij het niet behalen van </w:t>
            </w:r>
            <w:r>
              <w:rPr>
                <w:rFonts w:eastAsia="MS Mincho"/>
              </w:rPr>
              <w:t>het</w:t>
            </w:r>
            <w:r w:rsidRPr="002A32B4">
              <w:rPr>
                <w:rFonts w:eastAsia="MS Mincho"/>
              </w:rPr>
              <w:t xml:space="preserve"> aan de malus gekoppelde </w:t>
            </w:r>
            <w:r>
              <w:rPr>
                <w:rFonts w:eastAsia="MS Mincho"/>
              </w:rPr>
              <w:t>Service Level</w:t>
            </w:r>
            <w:r w:rsidRPr="002A32B4">
              <w:rPr>
                <w:rFonts w:eastAsia="MS Mincho"/>
              </w:rPr>
              <w:t>.</w:t>
            </w:r>
          </w:p>
        </w:tc>
      </w:tr>
      <w:tr w:rsidR="00C933D6" w:rsidRPr="00AA080A" w14:paraId="36182E25"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196C1FC" w14:textId="77777777" w:rsidR="00C933D6" w:rsidRPr="00B07EA8" w:rsidRDefault="00C933D6" w:rsidP="00C14EF4">
            <w:pPr>
              <w:rPr>
                <w:rFonts w:eastAsia="MS Mincho"/>
              </w:rPr>
            </w:pPr>
            <w:r w:rsidRPr="00B07EA8">
              <w:rPr>
                <w:rFonts w:eastAsia="MS Mincho"/>
              </w:rPr>
              <w:t>Maand</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7F9C9BF6" w14:textId="77777777" w:rsidR="00C933D6" w:rsidRPr="00B07EA8" w:rsidRDefault="00C933D6" w:rsidP="00C14EF4">
            <w:pPr>
              <w:rPr>
                <w:rFonts w:eastAsia="MS Mincho"/>
              </w:rPr>
            </w:pPr>
            <w:r w:rsidRPr="00B07EA8">
              <w:rPr>
                <w:rFonts w:eastAsia="MS Mincho"/>
              </w:rPr>
              <w:t>Met een Maand wordt een kalendermaand bedoeld.</w:t>
            </w:r>
          </w:p>
        </w:tc>
      </w:tr>
      <w:tr w:rsidR="00C933D6" w:rsidRPr="00AA080A" w14:paraId="2110BEB6"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58AF0BFE" w14:textId="77777777" w:rsidR="00C933D6" w:rsidRPr="00B07EA8" w:rsidRDefault="00C933D6" w:rsidP="00C14EF4">
            <w:pPr>
              <w:rPr>
                <w:rFonts w:eastAsia="MS Mincho"/>
              </w:rPr>
            </w:pPr>
            <w:r w:rsidRPr="00B07EA8">
              <w:rPr>
                <w:rFonts w:eastAsia="MS Mincho"/>
              </w:rPr>
              <w:t>Melding</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4E6C0536" w14:textId="77777777" w:rsidR="00C933D6" w:rsidRPr="00B07EA8" w:rsidRDefault="00C933D6" w:rsidP="00C14EF4">
            <w:pPr>
              <w:rPr>
                <w:rFonts w:eastAsia="MS Mincho"/>
              </w:rPr>
            </w:pPr>
            <w:r w:rsidRPr="00B07EA8">
              <w:rPr>
                <w:rFonts w:eastAsia="MS Mincho"/>
              </w:rPr>
              <w:t>Elk elektronisch verzoek van de Opdrachtgever aan Opdrachtnemer.</w:t>
            </w:r>
          </w:p>
        </w:tc>
      </w:tr>
      <w:tr w:rsidR="00C933D6" w:rsidRPr="00AA080A" w14:paraId="12F612C6"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1A711AA5" w14:textId="77777777" w:rsidR="00C933D6" w:rsidRPr="00AF02D0" w:rsidRDefault="00C933D6" w:rsidP="00C14EF4">
            <w:pPr>
              <w:rPr>
                <w:rFonts w:eastAsia="MS Mincho"/>
                <w:bCs/>
              </w:rPr>
            </w:pPr>
            <w:r w:rsidRPr="00AF02D0">
              <w:rPr>
                <w:rFonts w:eastAsia="MS Mincho"/>
                <w:bCs/>
              </w:rPr>
              <w:t>Niet-standaard Change</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30F3C5C0" w14:textId="308858F3" w:rsidR="00C933D6" w:rsidRPr="00C933D6" w:rsidRDefault="00C933D6" w:rsidP="00C14EF4">
            <w:pPr>
              <w:rPr>
                <w:rFonts w:eastAsia="MS Mincho"/>
                <w:color w:val="000000"/>
              </w:rPr>
            </w:pPr>
            <w:r w:rsidRPr="002A32B4">
              <w:rPr>
                <w:rFonts w:eastAsia="MS Mincho"/>
              </w:rPr>
              <w:t xml:space="preserve">Niet-standaard </w:t>
            </w:r>
            <w:r>
              <w:rPr>
                <w:rFonts w:eastAsia="MS Mincho"/>
              </w:rPr>
              <w:t>C</w:t>
            </w:r>
            <w:r w:rsidRPr="002A32B4">
              <w:rPr>
                <w:rFonts w:eastAsia="MS Mincho"/>
              </w:rPr>
              <w:t xml:space="preserve">hanges zijn alle </w:t>
            </w:r>
            <w:r>
              <w:rPr>
                <w:rFonts w:eastAsia="MS Mincho"/>
              </w:rPr>
              <w:t>C</w:t>
            </w:r>
            <w:r w:rsidRPr="002A32B4">
              <w:rPr>
                <w:rFonts w:eastAsia="MS Mincho"/>
              </w:rPr>
              <w:t xml:space="preserve">hanges behalve de standaard </w:t>
            </w:r>
            <w:r>
              <w:rPr>
                <w:rFonts w:eastAsia="MS Mincho"/>
              </w:rPr>
              <w:t>C</w:t>
            </w:r>
            <w:r w:rsidRPr="002A32B4">
              <w:rPr>
                <w:rFonts w:eastAsia="MS Mincho"/>
              </w:rPr>
              <w:t xml:space="preserve">hanges. Hieronder vallen ook </w:t>
            </w:r>
            <w:r w:rsidRPr="002A32B4">
              <w:rPr>
                <w:rFonts w:eastAsia="MS Mincho"/>
                <w:color w:val="000000"/>
              </w:rPr>
              <w:t xml:space="preserve">spoed </w:t>
            </w:r>
            <w:r>
              <w:rPr>
                <w:rFonts w:eastAsia="MS Mincho"/>
                <w:color w:val="000000"/>
              </w:rPr>
              <w:t>C</w:t>
            </w:r>
            <w:r w:rsidRPr="002A32B4">
              <w:rPr>
                <w:rFonts w:eastAsia="MS Mincho"/>
                <w:color w:val="000000"/>
              </w:rPr>
              <w:t xml:space="preserve">hanges en project </w:t>
            </w:r>
            <w:r>
              <w:rPr>
                <w:rFonts w:eastAsia="MS Mincho"/>
                <w:color w:val="000000"/>
              </w:rPr>
              <w:t>C</w:t>
            </w:r>
            <w:r w:rsidRPr="002A32B4">
              <w:rPr>
                <w:rFonts w:eastAsia="MS Mincho"/>
                <w:color w:val="000000"/>
              </w:rPr>
              <w:t xml:space="preserve">hanges. </w:t>
            </w:r>
          </w:p>
        </w:tc>
      </w:tr>
      <w:tr w:rsidR="00C933D6" w:rsidRPr="00AA080A" w14:paraId="70D1BDF2"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053AE3A4" w14:textId="77777777" w:rsidR="00C933D6" w:rsidRPr="00B07EA8" w:rsidRDefault="00C933D6" w:rsidP="00C14EF4">
            <w:pPr>
              <w:rPr>
                <w:rFonts w:eastAsia="MS Mincho"/>
              </w:rPr>
            </w:pPr>
            <w:r w:rsidRPr="00B07EA8">
              <w:rPr>
                <w:rFonts w:eastAsia="MS Mincho"/>
              </w:rPr>
              <w:t>Openingstijd</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3F3BB669" w14:textId="77777777" w:rsidR="00C933D6" w:rsidRPr="00B07EA8" w:rsidRDefault="00C933D6" w:rsidP="00C14EF4">
            <w:pPr>
              <w:rPr>
                <w:color w:val="201F1E"/>
                <w:shd w:val="clear" w:color="auto" w:fill="FFFFFF"/>
              </w:rPr>
            </w:pPr>
            <w:r w:rsidRPr="00B07EA8">
              <w:rPr>
                <w:color w:val="201F1E"/>
                <w:shd w:val="clear" w:color="auto" w:fill="FFFFFF"/>
              </w:rPr>
              <w:t xml:space="preserve">De periode dat Opdrachtgever gebruik kan maken van het systeem. </w:t>
            </w:r>
          </w:p>
        </w:tc>
      </w:tr>
      <w:tr w:rsidR="00C933D6" w:rsidRPr="00AA080A" w14:paraId="3E3F2A5C"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970EB05" w14:textId="77777777" w:rsidR="00C933D6" w:rsidRPr="00B07EA8" w:rsidRDefault="00C933D6" w:rsidP="00C14EF4">
            <w:pPr>
              <w:rPr>
                <w:rFonts w:eastAsia="MS Mincho"/>
              </w:rPr>
            </w:pPr>
            <w:r w:rsidRPr="00B07EA8">
              <w:rPr>
                <w:rFonts w:eastAsia="MS Mincho"/>
              </w:rPr>
              <w:t>Oplostijd</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3BF4ED44" w14:textId="77777777" w:rsidR="00C933D6" w:rsidRPr="00B07EA8" w:rsidRDefault="00C933D6" w:rsidP="00C14EF4">
            <w:pPr>
              <w:rPr>
                <w:rFonts w:eastAsia="MS Mincho" w:cs="Arial"/>
              </w:rPr>
            </w:pPr>
            <w:r w:rsidRPr="00B07EA8">
              <w:rPr>
                <w:rFonts w:eastAsia="MS Mincho"/>
              </w:rPr>
              <w:t xml:space="preserve">Tijd die benodigd is om het </w:t>
            </w:r>
            <w:r>
              <w:rPr>
                <w:rFonts w:eastAsia="MS Mincho"/>
              </w:rPr>
              <w:t>Incident</w:t>
            </w:r>
            <w:r w:rsidRPr="00B07EA8">
              <w:rPr>
                <w:rFonts w:eastAsia="MS Mincho"/>
              </w:rPr>
              <w:t xml:space="preserve"> of </w:t>
            </w:r>
            <w:proofErr w:type="spellStart"/>
            <w:r>
              <w:rPr>
                <w:rFonts w:eastAsia="MS Mincho"/>
              </w:rPr>
              <w:t>P</w:t>
            </w:r>
            <w:r w:rsidRPr="00B07EA8">
              <w:rPr>
                <w:rFonts w:eastAsia="MS Mincho"/>
              </w:rPr>
              <w:t>roblem</w:t>
            </w:r>
            <w:proofErr w:type="spellEnd"/>
            <w:r w:rsidRPr="00B07EA8">
              <w:rPr>
                <w:rFonts w:eastAsia="MS Mincho"/>
              </w:rPr>
              <w:t xml:space="preserve"> te herstellen</w:t>
            </w:r>
          </w:p>
        </w:tc>
      </w:tr>
      <w:tr w:rsidR="00C933D6" w:rsidRPr="00AA080A" w14:paraId="7339CEC1"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1848F167" w14:textId="77777777" w:rsidR="00C933D6" w:rsidRPr="00B07EA8" w:rsidRDefault="00C933D6" w:rsidP="00C14EF4">
            <w:pPr>
              <w:rPr>
                <w:rFonts w:eastAsia="MS Mincho"/>
              </w:rPr>
            </w:pPr>
            <w:r w:rsidRPr="00B07EA8">
              <w:rPr>
                <w:rFonts w:eastAsia="MS Mincho"/>
              </w:rPr>
              <w:t>Prioriteit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4161B810" w14:textId="77777777" w:rsidR="00C933D6" w:rsidRPr="00B07EA8" w:rsidRDefault="00C933D6" w:rsidP="00C14EF4">
            <w:pPr>
              <w:keepLines/>
              <w:tabs>
                <w:tab w:val="left" w:pos="708"/>
              </w:tabs>
              <w:spacing w:line="240" w:lineRule="atLeast"/>
              <w:ind w:left="360" w:hanging="360"/>
            </w:pPr>
            <w:r w:rsidRPr="00B07EA8">
              <w:t xml:space="preserve">Geeft de impact en urgentie van het </w:t>
            </w:r>
            <w:r>
              <w:t>Incident</w:t>
            </w:r>
            <w:r w:rsidRPr="00B07EA8">
              <w:t xml:space="preserve"> aan. </w:t>
            </w:r>
          </w:p>
          <w:p w14:paraId="5CDF07C4" w14:textId="77777777" w:rsidR="00C933D6" w:rsidRPr="00B07EA8" w:rsidRDefault="00C933D6" w:rsidP="00C14EF4">
            <w:pPr>
              <w:keepLines/>
              <w:tabs>
                <w:tab w:val="left" w:pos="708"/>
              </w:tabs>
              <w:spacing w:line="240" w:lineRule="atLeast"/>
              <w:ind w:left="360" w:hanging="360"/>
            </w:pPr>
          </w:p>
        </w:tc>
      </w:tr>
      <w:tr w:rsidR="00C933D6" w:rsidRPr="00AA080A" w14:paraId="282B54AF"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0BBDB92E" w14:textId="77777777" w:rsidR="00C933D6" w:rsidRPr="00734102" w:rsidRDefault="00C933D6" w:rsidP="00C14EF4">
            <w:pPr>
              <w:rPr>
                <w:rFonts w:eastAsia="MS Mincho"/>
              </w:rPr>
            </w:pPr>
            <w:proofErr w:type="spellStart"/>
            <w:r>
              <w:rPr>
                <w:rFonts w:eastAsia="MS Mincho"/>
              </w:rPr>
              <w:t>Problem</w:t>
            </w:r>
            <w:proofErr w:type="spellEnd"/>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0875BEF4" w14:textId="77777777" w:rsidR="00C933D6" w:rsidRPr="00734102" w:rsidRDefault="00C933D6" w:rsidP="00C14EF4">
            <w:r w:rsidRPr="00734102">
              <w:rPr>
                <w:rFonts w:eastAsia="Arial" w:cs="Arial"/>
              </w:rPr>
              <w:t xml:space="preserve">Een </w:t>
            </w:r>
            <w:proofErr w:type="spellStart"/>
            <w:r>
              <w:rPr>
                <w:rFonts w:eastAsia="Arial" w:cs="Arial"/>
              </w:rPr>
              <w:t>Problem</w:t>
            </w:r>
            <w:proofErr w:type="spellEnd"/>
            <w:r w:rsidRPr="00734102">
              <w:rPr>
                <w:rFonts w:eastAsia="Arial" w:cs="Arial"/>
              </w:rPr>
              <w:t xml:space="preserve"> omschrijft een ongewenste situatie die de nog onbekende oorzaak van één of meer bestaande of potentiële storingen aanduidt.</w:t>
            </w:r>
          </w:p>
        </w:tc>
      </w:tr>
      <w:tr w:rsidR="00C933D6" w:rsidRPr="00AA080A" w14:paraId="40AF4AC7"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215C8056" w14:textId="77777777" w:rsidR="00C933D6" w:rsidRPr="00734102" w:rsidRDefault="00C933D6" w:rsidP="00C14EF4">
            <w:pPr>
              <w:rPr>
                <w:rFonts w:eastAsia="MS Mincho"/>
              </w:rPr>
            </w:pPr>
            <w:proofErr w:type="spellStart"/>
            <w:r>
              <w:rPr>
                <w:rFonts w:eastAsia="MS Mincho"/>
              </w:rPr>
              <w:lastRenderedPageBreak/>
              <w:t>Problem</w:t>
            </w:r>
            <w:proofErr w:type="spellEnd"/>
            <w:r w:rsidRPr="00734102">
              <w:rPr>
                <w:rFonts w:eastAsia="MS Mincho"/>
              </w:rPr>
              <w:t xml:space="preserve"> Management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74B43702" w14:textId="77777777" w:rsidR="00C933D6" w:rsidRPr="00734102" w:rsidRDefault="00C933D6" w:rsidP="00C14EF4">
            <w:pPr>
              <w:rPr>
                <w:rFonts w:eastAsia="Arial" w:cs="Arial"/>
              </w:rPr>
            </w:pPr>
            <w:proofErr w:type="spellStart"/>
            <w:r>
              <w:rPr>
                <w:rStyle w:val="Zwaar"/>
                <w:rFonts w:cs="Arial"/>
                <w:color w:val="000000"/>
                <w:shd w:val="clear" w:color="auto" w:fill="FFFFFF"/>
              </w:rPr>
              <w:t>Problem</w:t>
            </w:r>
            <w:proofErr w:type="spellEnd"/>
            <w:r w:rsidRPr="00734102">
              <w:rPr>
                <w:rStyle w:val="Zwaar"/>
                <w:rFonts w:cs="Arial"/>
                <w:color w:val="000000"/>
                <w:shd w:val="clear" w:color="auto" w:fill="FFFFFF"/>
              </w:rPr>
              <w:t xml:space="preserve"> management</w:t>
            </w:r>
            <w:r w:rsidRPr="00734102">
              <w:rPr>
                <w:rFonts w:cs="Arial"/>
                <w:color w:val="000000"/>
                <w:shd w:val="clear" w:color="auto" w:fill="FFFFFF"/>
              </w:rPr>
              <w:t xml:space="preserve"> is het proces wat zich bezighoudt met het bundelen van </w:t>
            </w:r>
            <w:r>
              <w:rPr>
                <w:rFonts w:cs="Arial"/>
                <w:color w:val="000000"/>
                <w:shd w:val="clear" w:color="auto" w:fill="FFFFFF"/>
              </w:rPr>
              <w:t>Incident</w:t>
            </w:r>
            <w:r w:rsidRPr="00734102">
              <w:rPr>
                <w:rFonts w:cs="Arial"/>
                <w:color w:val="000000"/>
                <w:shd w:val="clear" w:color="auto" w:fill="FFFFFF"/>
              </w:rPr>
              <w:t xml:space="preserve">en en het proactief voorkomen van </w:t>
            </w:r>
            <w:r>
              <w:rPr>
                <w:rFonts w:cs="Arial"/>
                <w:color w:val="000000"/>
                <w:shd w:val="clear" w:color="auto" w:fill="FFFFFF"/>
              </w:rPr>
              <w:t>Problem</w:t>
            </w:r>
            <w:r w:rsidRPr="00734102">
              <w:rPr>
                <w:rFonts w:cs="Arial"/>
                <w:color w:val="000000"/>
                <w:shd w:val="clear" w:color="auto" w:fill="FFFFFF"/>
              </w:rPr>
              <w:t>en.</w:t>
            </w:r>
          </w:p>
        </w:tc>
      </w:tr>
      <w:tr w:rsidR="00C933D6" w:rsidRPr="00AA080A" w14:paraId="668FE4D8"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1FD4824C" w14:textId="77777777" w:rsidR="00C933D6" w:rsidRPr="00734102" w:rsidRDefault="00C933D6" w:rsidP="00C14EF4">
            <w:pPr>
              <w:rPr>
                <w:rFonts w:eastAsia="MS Mincho"/>
              </w:rPr>
            </w:pPr>
            <w:r w:rsidRPr="00734102">
              <w:rPr>
                <w:rFonts w:eastAsia="MS Mincho"/>
              </w:rPr>
              <w:t>Release Management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36975475" w14:textId="79C9415C" w:rsidR="00C933D6" w:rsidRPr="00734102" w:rsidRDefault="00C933D6" w:rsidP="00C14EF4">
            <w:pPr>
              <w:rPr>
                <w:rStyle w:val="Zwaar"/>
                <w:rFonts w:cs="Arial"/>
                <w:b/>
                <w:bCs/>
                <w:color w:val="000000"/>
                <w:shd w:val="clear" w:color="auto" w:fill="FFFFFF"/>
              </w:rPr>
            </w:pPr>
            <w:r w:rsidRPr="00734102">
              <w:rPr>
                <w:rFonts w:cs="Arial"/>
                <w:color w:val="000000"/>
                <w:shd w:val="clear" w:color="auto" w:fill="FFFFFF"/>
              </w:rPr>
              <w:t>Release management is het proces dat zich bezighoudt met het beheren van software releases van de ontwikkel fase tot de release van de software.</w:t>
            </w:r>
          </w:p>
        </w:tc>
      </w:tr>
      <w:tr w:rsidR="00C933D6" w:rsidRPr="00AA080A" w14:paraId="73EBF129"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94B123A" w14:textId="77777777" w:rsidR="00C933D6" w:rsidRPr="00734102" w:rsidRDefault="00C933D6" w:rsidP="00C14EF4">
            <w:pPr>
              <w:rPr>
                <w:rFonts w:eastAsia="MS Mincho"/>
              </w:rPr>
            </w:pPr>
            <w:r w:rsidRPr="00734102">
              <w:rPr>
                <w:rFonts w:eastAsia="MS Mincho"/>
              </w:rPr>
              <w:t>Respons</w:t>
            </w:r>
            <w:r>
              <w:rPr>
                <w:rFonts w:eastAsia="MS Mincho"/>
              </w:rPr>
              <w:t>e</w:t>
            </w:r>
            <w:r w:rsidRPr="00734102">
              <w:rPr>
                <w:rFonts w:eastAsia="MS Mincho"/>
              </w:rPr>
              <w:t>tijd</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10071A28" w14:textId="77777777" w:rsidR="00C933D6" w:rsidRPr="00734102" w:rsidRDefault="00C933D6" w:rsidP="00C14EF4">
            <w:pPr>
              <w:tabs>
                <w:tab w:val="center" w:pos="4703"/>
                <w:tab w:val="right" w:pos="9406"/>
              </w:tabs>
            </w:pPr>
            <w:r w:rsidRPr="00734102">
              <w:t>De respons</w:t>
            </w:r>
            <w:r>
              <w:t>e</w:t>
            </w:r>
            <w:r w:rsidRPr="00734102">
              <w:t xml:space="preserve">tijd geeft de maximale tijd aan waarbinnen, vanaf de melding, wordt gestart met het oplossen van een </w:t>
            </w:r>
            <w:r>
              <w:t>Incident</w:t>
            </w:r>
            <w:r w:rsidRPr="00734102">
              <w:t xml:space="preserve"> of beantwoording van een </w:t>
            </w:r>
          </w:p>
          <w:p w14:paraId="7B833743" w14:textId="77777777" w:rsidR="00C933D6" w:rsidRPr="00734102" w:rsidRDefault="00C933D6" w:rsidP="00C14EF4">
            <w:pPr>
              <w:tabs>
                <w:tab w:val="center" w:pos="4703"/>
                <w:tab w:val="right" w:pos="9406"/>
              </w:tabs>
            </w:pPr>
            <w:proofErr w:type="gramStart"/>
            <w:r w:rsidRPr="00734102">
              <w:t>informatievraag</w:t>
            </w:r>
            <w:proofErr w:type="gramEnd"/>
            <w:r w:rsidRPr="00734102">
              <w:t>.</w:t>
            </w:r>
          </w:p>
        </w:tc>
      </w:tr>
      <w:tr w:rsidR="00C933D6" w:rsidRPr="00AA080A" w14:paraId="00E301EE"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D8F9A6C" w14:textId="77777777" w:rsidR="00C933D6" w:rsidRPr="00AF02D0" w:rsidRDefault="00C933D6" w:rsidP="00C14EF4">
            <w:pPr>
              <w:rPr>
                <w:rFonts w:eastAsia="MS Mincho"/>
                <w:bCs/>
              </w:rPr>
            </w:pPr>
            <w:r w:rsidRPr="00AF02D0">
              <w:rPr>
                <w:bCs/>
              </w:rPr>
              <w:t>Service Level</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1DD9DAC7" w14:textId="77777777" w:rsidR="00C933D6" w:rsidRDefault="00C933D6" w:rsidP="00C14EF4">
            <w:pPr>
              <w:tabs>
                <w:tab w:val="center" w:pos="4703"/>
                <w:tab w:val="right" w:pos="9406"/>
              </w:tabs>
            </w:pPr>
            <w:r>
              <w:t>Vereist niveau van een vereist en te meten onderdeel van de dienstverlening.</w:t>
            </w:r>
          </w:p>
          <w:p w14:paraId="4923E3B2" w14:textId="77777777" w:rsidR="00C933D6" w:rsidRPr="00C933D6" w:rsidRDefault="00C933D6" w:rsidP="00C933D6">
            <w:pPr>
              <w:pStyle w:val="BasistekstSURF"/>
            </w:pPr>
          </w:p>
        </w:tc>
      </w:tr>
      <w:tr w:rsidR="00C933D6" w:rsidRPr="00AA080A" w14:paraId="70927E95"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1FCDA7E8" w14:textId="77777777" w:rsidR="00C933D6" w:rsidRPr="005E4DD6" w:rsidRDefault="00C933D6" w:rsidP="00C14EF4">
            <w:pPr>
              <w:rPr>
                <w:rFonts w:eastAsia="MS Mincho"/>
              </w:rPr>
            </w:pPr>
            <w:r w:rsidRPr="005E4DD6">
              <w:rPr>
                <w:rFonts w:eastAsia="MS Mincho"/>
              </w:rPr>
              <w:t>Security Incident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2FAF3BB6" w14:textId="77777777" w:rsidR="00C933D6" w:rsidRPr="005E4DD6" w:rsidRDefault="00C933D6" w:rsidP="00C14EF4">
            <w:pPr>
              <w:tabs>
                <w:tab w:val="center" w:pos="4703"/>
                <w:tab w:val="right" w:pos="9406"/>
              </w:tabs>
            </w:pPr>
            <w:r w:rsidRPr="005E4DD6">
              <w:t xml:space="preserve">Incident met aanzienlijke impact op de BIV (beschikbaarheid, integriteit, vertrouwelijkheid). Ook wel </w:t>
            </w:r>
            <w:proofErr w:type="spellStart"/>
            <w:r w:rsidRPr="005E4DD6">
              <w:t>datalek</w:t>
            </w:r>
            <w:proofErr w:type="spellEnd"/>
            <w:r w:rsidRPr="005E4DD6">
              <w:t xml:space="preserve"> genoemd.</w:t>
            </w:r>
          </w:p>
        </w:tc>
      </w:tr>
      <w:tr w:rsidR="00C933D6" w:rsidRPr="00AA080A" w14:paraId="5F7AFA89"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F0F0AEF" w14:textId="77777777" w:rsidR="00C933D6" w:rsidRPr="00B07EA8" w:rsidRDefault="00C933D6" w:rsidP="00C14EF4">
            <w:pPr>
              <w:rPr>
                <w:rFonts w:eastAsia="MS Mincho"/>
              </w:rPr>
            </w:pPr>
            <w:r w:rsidRPr="00B07EA8">
              <w:rPr>
                <w:rFonts w:eastAsia="MS Mincho"/>
              </w:rPr>
              <w:t>Service Level Agreement (SLA)</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3F234B2A" w14:textId="77777777" w:rsidR="00C933D6" w:rsidRPr="00B07EA8" w:rsidRDefault="00C933D6" w:rsidP="00C14EF4">
            <w:pPr>
              <w:rPr>
                <w:spacing w:val="-5"/>
              </w:rPr>
            </w:pPr>
            <w:r w:rsidRPr="00B07EA8">
              <w:rPr>
                <w:spacing w:val="-5"/>
              </w:rPr>
              <w:t xml:space="preserve">Een Service Level Agreement is een overeenkomst tussen Opdrachtgever en </w:t>
            </w:r>
          </w:p>
          <w:p w14:paraId="48076A04" w14:textId="77777777" w:rsidR="00C933D6" w:rsidRPr="00B07EA8" w:rsidRDefault="00C933D6" w:rsidP="00C14EF4">
            <w:pPr>
              <w:rPr>
                <w:rFonts w:eastAsia="MS Mincho"/>
              </w:rPr>
            </w:pPr>
            <w:r w:rsidRPr="00B07EA8">
              <w:rPr>
                <w:spacing w:val="-5"/>
              </w:rPr>
              <w:t>Opdrachtnemer, waarbij een minimaal aanvaardbaar Serviceniveau wordt vastgelegd.</w:t>
            </w:r>
          </w:p>
        </w:tc>
      </w:tr>
      <w:tr w:rsidR="00C933D6" w:rsidRPr="00AA080A" w14:paraId="5AE58C42"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0BEA46DE" w14:textId="77777777" w:rsidR="00C933D6" w:rsidRPr="00B07EA8" w:rsidRDefault="00C933D6" w:rsidP="00C14EF4">
            <w:pPr>
              <w:rPr>
                <w:rFonts w:eastAsia="MS Mincho" w:cs="Arial"/>
              </w:rPr>
            </w:pPr>
            <w:r w:rsidRPr="00B07EA8">
              <w:rPr>
                <w:rFonts w:eastAsia="MS Mincho"/>
              </w:rPr>
              <w:t>Service Level Management</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35AD781C" w14:textId="77777777" w:rsidR="00C933D6" w:rsidRPr="00B07EA8" w:rsidRDefault="00C933D6" w:rsidP="00C14EF4">
            <w:pPr>
              <w:rPr>
                <w:rFonts w:eastAsia="MS Mincho"/>
              </w:rPr>
            </w:pPr>
            <w:r w:rsidRPr="00B07EA8">
              <w:rPr>
                <w:rFonts w:eastAsia="MS Mincho"/>
              </w:rPr>
              <w:t xml:space="preserve">Het proces Service Level Management (SLM) draagt zorg voor het overeenkomen en bewaken van een optimaal niveau van de Dienstverlening. </w:t>
            </w:r>
          </w:p>
        </w:tc>
      </w:tr>
      <w:tr w:rsidR="00C933D6" w:rsidRPr="00AA080A" w14:paraId="4F81BA2D"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342A1C2" w14:textId="77777777" w:rsidR="00C933D6" w:rsidRPr="00B07EA8" w:rsidRDefault="00C933D6" w:rsidP="00C14EF4">
            <w:pPr>
              <w:rPr>
                <w:rFonts w:eastAsia="MS Mincho"/>
              </w:rPr>
            </w:pPr>
            <w:r w:rsidRPr="00B07EA8">
              <w:rPr>
                <w:rFonts w:eastAsia="MS Mincho"/>
              </w:rPr>
              <w:t xml:space="preserve">Service </w:t>
            </w:r>
            <w:proofErr w:type="spellStart"/>
            <w:r w:rsidRPr="00B07EA8">
              <w:rPr>
                <w:rFonts w:eastAsia="MS Mincho"/>
              </w:rPr>
              <w:t>Window</w:t>
            </w:r>
            <w:proofErr w:type="spellEnd"/>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1E446AE4" w14:textId="77777777" w:rsidR="00C933D6" w:rsidRPr="00B07EA8" w:rsidRDefault="00C933D6" w:rsidP="00C14EF4">
            <w:pPr>
              <w:rPr>
                <w:rFonts w:eastAsia="MS Mincho"/>
              </w:rPr>
            </w:pPr>
            <w:r w:rsidRPr="00B07EA8">
              <w:rPr>
                <w:rFonts w:eastAsia="MS Mincho"/>
              </w:rPr>
              <w:t xml:space="preserve">Het tussen de Opdrachtgever en Opdrachtnemer overeengekomen tijdsbestek, waarin de Opdrachtgever gebruik kan maken van de diensten van </w:t>
            </w:r>
          </w:p>
          <w:p w14:paraId="41C57762" w14:textId="77777777" w:rsidR="00C933D6" w:rsidRPr="00B07EA8" w:rsidRDefault="00C933D6" w:rsidP="00C14EF4">
            <w:pPr>
              <w:rPr>
                <w:rFonts w:eastAsia="MS Mincho"/>
              </w:rPr>
            </w:pPr>
            <w:r w:rsidRPr="00B07EA8">
              <w:rPr>
                <w:rFonts w:eastAsia="MS Mincho"/>
              </w:rPr>
              <w:t>Opdrachtnemer.</w:t>
            </w:r>
          </w:p>
        </w:tc>
      </w:tr>
      <w:tr w:rsidR="00C933D6" w:rsidRPr="00AA080A" w14:paraId="11DBE467" w14:textId="77777777" w:rsidTr="00C14EF4">
        <w:tc>
          <w:tcPr>
            <w:tcW w:w="2080" w:type="dxa"/>
            <w:tcBorders>
              <w:top w:val="single" w:sz="6" w:space="0" w:color="000000"/>
              <w:left w:val="single" w:sz="6" w:space="0" w:color="000000"/>
              <w:bottom w:val="single" w:sz="6" w:space="0" w:color="000000"/>
              <w:right w:val="single" w:sz="6" w:space="0" w:color="000000"/>
            </w:tcBorders>
            <w:shd w:val="clear" w:color="auto" w:fill="auto"/>
          </w:tcPr>
          <w:p w14:paraId="3ED02671" w14:textId="77777777" w:rsidR="00C933D6" w:rsidRPr="00B07EA8" w:rsidRDefault="00C933D6" w:rsidP="00C14EF4">
            <w:pPr>
              <w:rPr>
                <w:rFonts w:eastAsia="MS Mincho"/>
              </w:rPr>
            </w:pPr>
            <w:r w:rsidRPr="00B07EA8">
              <w:rPr>
                <w:rFonts w:eastAsia="MS Mincho"/>
              </w:rPr>
              <w:t>Storing</w:t>
            </w:r>
          </w:p>
        </w:tc>
        <w:tc>
          <w:tcPr>
            <w:tcW w:w="7529" w:type="dxa"/>
            <w:tcBorders>
              <w:top w:val="single" w:sz="6" w:space="0" w:color="000000"/>
              <w:left w:val="single" w:sz="6" w:space="0" w:color="000000"/>
              <w:bottom w:val="single" w:sz="6" w:space="0" w:color="000000"/>
              <w:right w:val="single" w:sz="6" w:space="0" w:color="000000"/>
            </w:tcBorders>
            <w:shd w:val="clear" w:color="auto" w:fill="auto"/>
          </w:tcPr>
          <w:p w14:paraId="525F8B93" w14:textId="77777777" w:rsidR="00C933D6" w:rsidRPr="00B07EA8" w:rsidRDefault="00C933D6" w:rsidP="00C14EF4">
            <w:pPr>
              <w:rPr>
                <w:rFonts w:eastAsia="MS Mincho"/>
              </w:rPr>
            </w:pPr>
            <w:r w:rsidRPr="00B07EA8">
              <w:rPr>
                <w:rFonts w:eastAsia="MS Mincho"/>
              </w:rPr>
              <w:t xml:space="preserve">Het onvoorzien tijdelijk of geheel uitvallen van de dienstverlening aan </w:t>
            </w:r>
          </w:p>
          <w:p w14:paraId="367A6E07" w14:textId="77777777" w:rsidR="00C933D6" w:rsidRPr="00B07EA8" w:rsidRDefault="00C933D6" w:rsidP="00C14EF4">
            <w:pPr>
              <w:rPr>
                <w:rFonts w:eastAsia="MS Mincho"/>
              </w:rPr>
            </w:pPr>
            <w:r w:rsidRPr="00B07EA8">
              <w:rPr>
                <w:rFonts w:eastAsia="MS Mincho"/>
              </w:rPr>
              <w:t>Opdrachtgever.</w:t>
            </w:r>
          </w:p>
        </w:tc>
      </w:tr>
    </w:tbl>
    <w:p w14:paraId="06D4F7B3" w14:textId="77777777" w:rsidR="00C933D6" w:rsidRDefault="00C933D6" w:rsidP="00C933D6">
      <w:pPr>
        <w:pStyle w:val="BasistekstSURF"/>
      </w:pPr>
    </w:p>
    <w:p w14:paraId="2B7471B3" w14:textId="77777777" w:rsidR="00AD1E65" w:rsidRPr="00AD1E65" w:rsidRDefault="00AD1E65" w:rsidP="00AD1E65">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40230013"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3B10" w14:textId="77777777" w:rsidR="00DC5C05" w:rsidRDefault="00DC5C05">
      <w:r>
        <w:separator/>
      </w:r>
    </w:p>
  </w:endnote>
  <w:endnote w:type="continuationSeparator" w:id="0">
    <w:p w14:paraId="6B9D04F8" w14:textId="77777777" w:rsidR="00DC5C05" w:rsidRDefault="00DC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1699" w14:textId="77777777" w:rsidR="00DC5C05" w:rsidRDefault="00DC5C05">
      <w:r>
        <w:separator/>
      </w:r>
    </w:p>
  </w:footnote>
  <w:footnote w:type="continuationSeparator" w:id="0">
    <w:p w14:paraId="098F8774" w14:textId="77777777" w:rsidR="00DC5C05" w:rsidRDefault="00DC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0055B0EA" w:rsidR="00FB52EE" w:rsidRDefault="002B488B"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AD1E65">
                <w:t>Service Level Agreement</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AD1E65">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8E11F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47167140" o:spid="_x0000_i1025" type="#_x0000_t75" style="width:50.75pt;height:87.35pt;visibility:visible;mso-wrap-style:square">
            <v:imagedata r:id="rId1" o:title=""/>
          </v:shape>
        </w:pict>
      </mc:Choice>
      <mc:Fallback>
        <w:drawing>
          <wp:inline distT="0" distB="0" distL="0" distR="0" wp14:anchorId="660029B2">
            <wp:extent cx="644525" cy="1109345"/>
            <wp:effectExtent l="0" t="0" r="0" b="0"/>
            <wp:docPr id="547167140" name="Afbeelding 54716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4525" cy="1109345"/>
                    </a:xfrm>
                    <a:prstGeom prst="rect">
                      <a:avLst/>
                    </a:prstGeom>
                    <a:noFill/>
                    <a:ln>
                      <a:noFill/>
                    </a:ln>
                  </pic:spPr>
                </pic:pic>
              </a:graphicData>
            </a:graphic>
          </wp:inline>
        </w:drawing>
      </mc:Fallback>
    </mc:AlternateContent>
  </w:numPicBullet>
  <w:numPicBullet w:numPicBulletId="1">
    <mc:AlternateContent>
      <mc:Choice Requires="v">
        <w:pict>
          <v:shape w14:anchorId="7D56C189" id="Afbeelding 687389996" o:spid="_x0000_i1025" type="#_x0000_t75" style="width:50.75pt;height:87.35pt;visibility:visible;mso-wrap-style:square">
            <v:imagedata r:id="rId3" o:title=""/>
          </v:shape>
        </w:pict>
      </mc:Choice>
      <mc:Fallback>
        <w:drawing>
          <wp:inline distT="0" distB="0" distL="0" distR="0" wp14:anchorId="660029B3">
            <wp:extent cx="644525" cy="1109345"/>
            <wp:effectExtent l="0" t="0" r="0" b="0"/>
            <wp:docPr id="687389996" name="Afbeelding 68738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4525" cy="1109345"/>
                    </a:xfrm>
                    <a:prstGeom prst="rect">
                      <a:avLst/>
                    </a:prstGeom>
                    <a:noFill/>
                    <a:ln>
                      <a:noFill/>
                    </a:ln>
                  </pic:spPr>
                </pic:pic>
              </a:graphicData>
            </a:graphic>
          </wp:inline>
        </w:drawing>
      </mc:Fallback>
    </mc:AlternateContent>
  </w:numPicBullet>
  <w:numPicBullet w:numPicBulletId="2">
    <mc:AlternateContent>
      <mc:Choice Requires="v">
        <w:pict>
          <v:shape w14:anchorId="14E4BD4F" id="Afbeelding 1861807495" o:spid="_x0000_i1025" type="#_x0000_t75" style="width:50.15pt;height:85.55pt;visibility:visible;mso-wrap-style:square">
            <v:imagedata r:id="rId5" o:title=""/>
          </v:shape>
        </w:pict>
      </mc:Choice>
      <mc:Fallback>
        <w:drawing>
          <wp:inline distT="0" distB="0" distL="0" distR="0" wp14:anchorId="660029B4">
            <wp:extent cx="636905" cy="1086485"/>
            <wp:effectExtent l="0" t="0" r="0" b="0"/>
            <wp:docPr id="1861807495" name="Afbeelding 186180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905" cy="108648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7654F7"/>
    <w:multiLevelType w:val="hybridMultilevel"/>
    <w:tmpl w:val="7EEEF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9C7E7B"/>
    <w:multiLevelType w:val="hybridMultilevel"/>
    <w:tmpl w:val="F9721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CF1149"/>
    <w:multiLevelType w:val="multilevel"/>
    <w:tmpl w:val="90A8103A"/>
    <w:numStyleLink w:val="BijlagenummeringSURF"/>
  </w:abstractNum>
  <w:abstractNum w:abstractNumId="13" w15:restartNumberingAfterBreak="0">
    <w:nsid w:val="0EA33125"/>
    <w:multiLevelType w:val="hybridMultilevel"/>
    <w:tmpl w:val="20EC6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323431"/>
    <w:multiLevelType w:val="hybridMultilevel"/>
    <w:tmpl w:val="88521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82879C7"/>
    <w:multiLevelType w:val="multilevel"/>
    <w:tmpl w:val="89367262"/>
    <w:numStyleLink w:val="OpsommingnummerSURF"/>
  </w:abstractNum>
  <w:abstractNum w:abstractNumId="18" w15:restartNumberingAfterBreak="0">
    <w:nsid w:val="26536917"/>
    <w:multiLevelType w:val="hybridMultilevel"/>
    <w:tmpl w:val="AA783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1"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3A296B56"/>
    <w:multiLevelType w:val="hybridMultilevel"/>
    <w:tmpl w:val="45EA7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993"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4"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0212C8"/>
    <w:multiLevelType w:val="hybridMultilevel"/>
    <w:tmpl w:val="7E6ED9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E45FB3"/>
    <w:multiLevelType w:val="multilevel"/>
    <w:tmpl w:val="5B4602D6"/>
    <w:lvl w:ilvl="0">
      <w:start w:val="2"/>
      <w:numFmt w:val="bullet"/>
      <w:lvlText w:val="-"/>
      <w:lvlJc w:val="left"/>
      <w:pPr>
        <w:ind w:left="720" w:hanging="360"/>
      </w:pPr>
      <w:rPr>
        <w:rFonts w:ascii="Verdana" w:hAnsi="Verdana"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1" w15:restartNumberingAfterBreak="0">
    <w:nsid w:val="68C34518"/>
    <w:multiLevelType w:val="hybridMultilevel"/>
    <w:tmpl w:val="F1B09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0B05FC"/>
    <w:multiLevelType w:val="hybridMultilevel"/>
    <w:tmpl w:val="936C3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AB1E63"/>
    <w:multiLevelType w:val="multilevel"/>
    <w:tmpl w:val="7FB6E594"/>
    <w:numStyleLink w:val="AgendapuntlijstSURF"/>
  </w:abstractNum>
  <w:abstractNum w:abstractNumId="34" w15:restartNumberingAfterBreak="0">
    <w:nsid w:val="6E7370EC"/>
    <w:multiLevelType w:val="multilevel"/>
    <w:tmpl w:val="9200769E"/>
    <w:numStyleLink w:val="OpsommingkleineletterSURF"/>
  </w:abstractNum>
  <w:abstractNum w:abstractNumId="35" w15:restartNumberingAfterBreak="0">
    <w:nsid w:val="728E75A4"/>
    <w:multiLevelType w:val="multilevel"/>
    <w:tmpl w:val="AC084EA8"/>
    <w:numStyleLink w:val="OpsommingtekenSURF"/>
  </w:abstractNum>
  <w:abstractNum w:abstractNumId="36" w15:restartNumberingAfterBreak="0">
    <w:nsid w:val="7E4326A9"/>
    <w:multiLevelType w:val="multilevel"/>
    <w:tmpl w:val="22E2AACA"/>
    <w:numStyleLink w:val="KopnummeringSURF"/>
  </w:abstractNum>
  <w:num w:numId="1" w16cid:durableId="42215170">
    <w:abstractNumId w:val="21"/>
  </w:num>
  <w:num w:numId="2" w16cid:durableId="66806099">
    <w:abstractNumId w:val="26"/>
  </w:num>
  <w:num w:numId="3" w16cid:durableId="2042824831">
    <w:abstractNumId w:val="15"/>
  </w:num>
  <w:num w:numId="4" w16cid:durableId="563177427">
    <w:abstractNumId w:val="14"/>
  </w:num>
  <w:num w:numId="5" w16cid:durableId="299727803">
    <w:abstractNumId w:val="20"/>
  </w:num>
  <w:num w:numId="6" w16cid:durableId="1990092667">
    <w:abstractNumId w:val="23"/>
  </w:num>
  <w:num w:numId="7" w16cid:durableId="1008992894">
    <w:abstractNumId w:val="30"/>
  </w:num>
  <w:num w:numId="8" w16cid:durableId="1839685035">
    <w:abstractNumId w:val="19"/>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4"/>
  </w:num>
  <w:num w:numId="20" w16cid:durableId="2005433175">
    <w:abstractNumId w:val="17"/>
  </w:num>
  <w:num w:numId="21" w16cid:durableId="2135127590">
    <w:abstractNumId w:val="25"/>
  </w:num>
  <w:num w:numId="22" w16cid:durableId="916598018">
    <w:abstractNumId w:val="33"/>
  </w:num>
  <w:num w:numId="23" w16cid:durableId="1888101743">
    <w:abstractNumId w:val="36"/>
  </w:num>
  <w:num w:numId="24" w16cid:durableId="1748503496">
    <w:abstractNumId w:val="12"/>
  </w:num>
  <w:num w:numId="25" w16cid:durableId="1811284039">
    <w:abstractNumId w:val="35"/>
  </w:num>
  <w:num w:numId="26" w16cid:durableId="2046831330">
    <w:abstractNumId w:val="29"/>
  </w:num>
  <w:num w:numId="27" w16cid:durableId="1835683340">
    <w:abstractNumId w:val="24"/>
  </w:num>
  <w:num w:numId="28" w16cid:durableId="1233554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7816330">
    <w:abstractNumId w:val="18"/>
  </w:num>
  <w:num w:numId="30" w16cid:durableId="1764496261">
    <w:abstractNumId w:val="11"/>
  </w:num>
  <w:num w:numId="31" w16cid:durableId="298995708">
    <w:abstractNumId w:val="16"/>
  </w:num>
  <w:num w:numId="32" w16cid:durableId="1096948585">
    <w:abstractNumId w:val="27"/>
  </w:num>
  <w:num w:numId="33" w16cid:durableId="1702433968">
    <w:abstractNumId w:val="32"/>
  </w:num>
  <w:num w:numId="34" w16cid:durableId="215359403">
    <w:abstractNumId w:val="13"/>
  </w:num>
  <w:num w:numId="35" w16cid:durableId="1474174758">
    <w:abstractNumId w:val="22"/>
  </w:num>
  <w:num w:numId="36" w16cid:durableId="916128764">
    <w:abstractNumId w:val="10"/>
  </w:num>
  <w:num w:numId="37" w16cid:durableId="949966869">
    <w:abstractNumId w:val="31"/>
  </w:num>
  <w:num w:numId="38" w16cid:durableId="69600281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3D4D"/>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3B61"/>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18CA"/>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75865"/>
    <w:rsid w:val="00280D1D"/>
    <w:rsid w:val="00282B5D"/>
    <w:rsid w:val="00283592"/>
    <w:rsid w:val="00286914"/>
    <w:rsid w:val="00287A29"/>
    <w:rsid w:val="00291413"/>
    <w:rsid w:val="00294CD2"/>
    <w:rsid w:val="00295A7A"/>
    <w:rsid w:val="002A2E44"/>
    <w:rsid w:val="002B08A4"/>
    <w:rsid w:val="002B0F6F"/>
    <w:rsid w:val="002B1908"/>
    <w:rsid w:val="002B1A88"/>
    <w:rsid w:val="002B27DF"/>
    <w:rsid w:val="002B2998"/>
    <w:rsid w:val="002B488B"/>
    <w:rsid w:val="002B5383"/>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774"/>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1F7F"/>
    <w:rsid w:val="003E30F2"/>
    <w:rsid w:val="003E3B7D"/>
    <w:rsid w:val="003E766F"/>
    <w:rsid w:val="003F0A35"/>
    <w:rsid w:val="003F1AC2"/>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77DB2"/>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13F0"/>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53CA"/>
    <w:rsid w:val="00606D41"/>
    <w:rsid w:val="00610FF8"/>
    <w:rsid w:val="00612C22"/>
    <w:rsid w:val="00623B80"/>
    <w:rsid w:val="00624485"/>
    <w:rsid w:val="00633AAC"/>
    <w:rsid w:val="00641E45"/>
    <w:rsid w:val="00647A67"/>
    <w:rsid w:val="0065349A"/>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37E08"/>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0E57"/>
    <w:rsid w:val="0086137E"/>
    <w:rsid w:val="0086291D"/>
    <w:rsid w:val="00864BC8"/>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D4FC5"/>
    <w:rsid w:val="009D5AE2"/>
    <w:rsid w:val="009F250E"/>
    <w:rsid w:val="00A07FEF"/>
    <w:rsid w:val="00A1497C"/>
    <w:rsid w:val="00A17AFF"/>
    <w:rsid w:val="00A21956"/>
    <w:rsid w:val="00A33CE6"/>
    <w:rsid w:val="00A356AC"/>
    <w:rsid w:val="00A361A3"/>
    <w:rsid w:val="00A4115D"/>
    <w:rsid w:val="00A41876"/>
    <w:rsid w:val="00A42EEC"/>
    <w:rsid w:val="00A4569E"/>
    <w:rsid w:val="00A458C0"/>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1E65"/>
    <w:rsid w:val="00AD24E6"/>
    <w:rsid w:val="00AD31A0"/>
    <w:rsid w:val="00AD44F1"/>
    <w:rsid w:val="00AD4DF7"/>
    <w:rsid w:val="00AE0183"/>
    <w:rsid w:val="00AE1307"/>
    <w:rsid w:val="00AE2110"/>
    <w:rsid w:val="00AE2EB1"/>
    <w:rsid w:val="00AE61B4"/>
    <w:rsid w:val="00AF17B5"/>
    <w:rsid w:val="00AF32C4"/>
    <w:rsid w:val="00AF6ED8"/>
    <w:rsid w:val="00B00330"/>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3589"/>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77905"/>
    <w:rsid w:val="00C81733"/>
    <w:rsid w:val="00C85508"/>
    <w:rsid w:val="00C85FA2"/>
    <w:rsid w:val="00C863AE"/>
    <w:rsid w:val="00C87372"/>
    <w:rsid w:val="00C92E08"/>
    <w:rsid w:val="00C933D6"/>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64D"/>
    <w:rsid w:val="00CF276E"/>
    <w:rsid w:val="00CF2B0C"/>
    <w:rsid w:val="00CF529F"/>
    <w:rsid w:val="00D016A6"/>
    <w:rsid w:val="00D023A0"/>
    <w:rsid w:val="00D04479"/>
    <w:rsid w:val="00D11693"/>
    <w:rsid w:val="00D136FA"/>
    <w:rsid w:val="00D16E87"/>
    <w:rsid w:val="00D25AA0"/>
    <w:rsid w:val="00D27D0E"/>
    <w:rsid w:val="00D35DA7"/>
    <w:rsid w:val="00D421A4"/>
    <w:rsid w:val="00D47AD0"/>
    <w:rsid w:val="00D517F6"/>
    <w:rsid w:val="00D578A7"/>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5C05"/>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B3D"/>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qFormat/>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qFormat/>
    <w:rsid w:val="002B0F6F"/>
    <w:pPr>
      <w:keepNext/>
      <w:keepLines/>
      <w:numPr>
        <w:ilvl w:val="5"/>
        <w:numId w:val="23"/>
      </w:numPr>
      <w:outlineLvl w:val="5"/>
    </w:pPr>
  </w:style>
  <w:style w:type="paragraph" w:styleId="Kop7">
    <w:name w:val="heading 7"/>
    <w:aliases w:val="Kop 7 SURF"/>
    <w:basedOn w:val="ZsysbasisSURF"/>
    <w:next w:val="BasistekstSURF"/>
    <w:qFormat/>
    <w:rsid w:val="002B0F6F"/>
    <w:pPr>
      <w:keepNext/>
      <w:keepLines/>
      <w:numPr>
        <w:ilvl w:val="6"/>
        <w:numId w:val="23"/>
      </w:numPr>
      <w:outlineLvl w:val="6"/>
    </w:pPr>
    <w:rPr>
      <w:bCs/>
      <w:szCs w:val="20"/>
    </w:rPr>
  </w:style>
  <w:style w:type="paragraph" w:styleId="Kop8">
    <w:name w:val="heading 8"/>
    <w:aliases w:val="Kop 8 SURF"/>
    <w:basedOn w:val="ZsysbasisSURF"/>
    <w:next w:val="BasistekstSURF"/>
    <w:qFormat/>
    <w:rsid w:val="002B0F6F"/>
    <w:pPr>
      <w:keepNext/>
      <w:keepLines/>
      <w:numPr>
        <w:ilvl w:val="7"/>
        <w:numId w:val="23"/>
      </w:numPr>
      <w:outlineLvl w:val="7"/>
    </w:pPr>
    <w:rPr>
      <w:iCs/>
      <w:szCs w:val="20"/>
    </w:rPr>
  </w:style>
  <w:style w:type="paragraph" w:styleId="Kop9">
    <w:name w:val="heading 9"/>
    <w:aliases w:val="Kop 9 SURF"/>
    <w:basedOn w:val="ZsysbasisSURF"/>
    <w:next w:val="BasistekstSURF"/>
    <w:qFormat/>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customStyle="1" w:styleId="MediumList1-Accent61">
    <w:name w:val="Medium List 1 - Accent 61"/>
    <w:basedOn w:val="Standaard"/>
    <w:uiPriority w:val="34"/>
    <w:qFormat/>
    <w:rsid w:val="005413F0"/>
    <w:pPr>
      <w:spacing w:line="240" w:lineRule="auto"/>
      <w:ind w:left="709"/>
    </w:pPr>
    <w:rPr>
      <w:rFonts w:ascii="Verdana" w:hAnsi="Verdana" w:cs="Times New Roman"/>
      <w:color w:val="auto"/>
      <w:sz w:val="18"/>
    </w:rPr>
  </w:style>
  <w:style w:type="paragraph" w:customStyle="1" w:styleId="Tabletext">
    <w:name w:val="Tabletext"/>
    <w:basedOn w:val="Standaard"/>
    <w:qFormat/>
    <w:rsid w:val="00C933D6"/>
    <w:pPr>
      <w:keepLines/>
      <w:widowControl w:val="0"/>
      <w:spacing w:after="120" w:line="240" w:lineRule="atLeast"/>
    </w:pPr>
    <w:rPr>
      <w:rFonts w:ascii="Times New Roman" w:hAnsi="Times New Roman" w:cs="Times New Roman"/>
      <w:color w:val="auto"/>
      <w:szCs w:val="20"/>
      <w:lang w:eastAsia="en-US"/>
    </w:rPr>
  </w:style>
  <w:style w:type="paragraph" w:styleId="Revisie">
    <w:name w:val="Revision"/>
    <w:hidden/>
    <w:uiPriority w:val="99"/>
    <w:semiHidden/>
    <w:rsid w:val="00D578A7"/>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3F1AC2"/>
    <w:rsid w:val="005579C1"/>
    <w:rsid w:val="006B6B94"/>
    <w:rsid w:val="007534B6"/>
    <w:rsid w:val="0094632E"/>
    <w:rsid w:val="00A40DB8"/>
    <w:rsid w:val="00A458C0"/>
    <w:rsid w:val="00B00330"/>
    <w:rsid w:val="00B04DD5"/>
    <w:rsid w:val="00B6211A"/>
    <w:rsid w:val="00B80F96"/>
    <w:rsid w:val="00BF3589"/>
    <w:rsid w:val="00D81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Service Level Agreement</Titel>
  <Ondertitel>Template</Ondertitel>
</ju>
</file>

<file path=customXml/item2.xml><?xml version="1.0" encoding="utf-8"?>
<ct:contentTypeSchema xmlns:ct="http://schemas.microsoft.com/office/2006/metadata/contentType" xmlns:ma="http://schemas.microsoft.com/office/2006/metadata/properties/metaAttributes" ct:_="" ma:_="" ma:contentTypeName="Document" ma:contentTypeID="0x0101002DEE362D1BF89A4AAF8456BDA0C1AAE3" ma:contentTypeVersion="10" ma:contentTypeDescription="Een nieuw document maken." ma:contentTypeScope="" ma:versionID="8046e1ffdd521fc1997ce71f39ec3eb6">
  <xsd:schema xmlns:xsd="http://www.w3.org/2001/XMLSchema" xmlns:xs="http://www.w3.org/2001/XMLSchema" xmlns:p="http://schemas.microsoft.com/office/2006/metadata/properties" xmlns:ns2="694625f6-2e32-414f-995f-1a50a4a27041" targetNamespace="http://schemas.microsoft.com/office/2006/metadata/properties" ma:root="true" ma:fieldsID="19b89bbb670df93706576776b1a5397f" ns2:_="">
    <xsd:import namespace="694625f6-2e32-414f-995f-1a50a4a27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25f6-2e32-414f-995f-1a50a4a27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4625f6-2e32-414f-995f-1a50a4a270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E03DD96F-AA8D-4EE2-A0C7-451E5DD55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25f6-2e32-414f-995f-1a50a4a27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694625f6-2e32-414f-995f-1a50a4a27041"/>
  </ds:schemaRefs>
</ds:datastoreItem>
</file>

<file path=customXml/itemProps4.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5.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16</Pages>
  <Words>4188</Words>
  <Characters>23037</Characters>
  <Application>Microsoft Office Word</Application>
  <DocSecurity>0</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8</cp:revision>
  <cp:lastPrinted>2019-05-14T15:29:00Z</cp:lastPrinted>
  <dcterms:created xsi:type="dcterms:W3CDTF">2024-12-19T09:06:00Z</dcterms:created>
  <dcterms:modified xsi:type="dcterms:W3CDTF">2025-02-11T12:33:00Z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0x0101002DEE362D1BF89A4AAF8456BDA0C1AAE3</vt:lpwstr>
  </property>
  <property fmtid="{D5CDD505-2E9C-101B-9397-08002B2CF9AE}" pid="3" name="MediaServiceImageTags">
    <vt:lpwstr/>
  </property>
</Properties>
</file>